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1EC4" w14:textId="17A404A9" w:rsidR="0045769A" w:rsidRDefault="007F7431">
      <w:pPr>
        <w:spacing w:after="331"/>
        <w:ind w:left="14"/>
      </w:pPr>
      <w:r>
        <w:rPr>
          <w:rFonts w:ascii="Centaur" w:eastAsia="Centaur" w:hAnsi="Centaur" w:cs="Centaur"/>
          <w:noProof/>
          <w:sz w:val="60"/>
        </w:rPr>
        <w:drawing>
          <wp:anchor distT="0" distB="0" distL="114300" distR="114300" simplePos="0" relativeHeight="251662336" behindDoc="1" locked="0" layoutInCell="1" allowOverlap="1" wp14:anchorId="689FA4C0" wp14:editId="23764903">
            <wp:simplePos x="0" y="0"/>
            <wp:positionH relativeFrom="column">
              <wp:posOffset>1577340</wp:posOffset>
            </wp:positionH>
            <wp:positionV relativeFrom="paragraph">
              <wp:posOffset>532</wp:posOffset>
            </wp:positionV>
            <wp:extent cx="3376930" cy="3376930"/>
            <wp:effectExtent l="0" t="0" r="1270" b="1270"/>
            <wp:wrapTight wrapText="bothSides">
              <wp:wrapPolygon edited="0">
                <wp:start x="0" y="0"/>
                <wp:lineTo x="0" y="1950"/>
                <wp:lineTo x="2356" y="2599"/>
                <wp:lineTo x="244" y="2681"/>
                <wp:lineTo x="0" y="2843"/>
                <wp:lineTo x="244" y="3899"/>
                <wp:lineTo x="1219" y="5199"/>
                <wp:lineTo x="0" y="5930"/>
                <wp:lineTo x="0" y="6336"/>
                <wp:lineTo x="487" y="6742"/>
                <wp:lineTo x="81" y="7717"/>
                <wp:lineTo x="0" y="9261"/>
                <wp:lineTo x="0" y="12997"/>
                <wp:lineTo x="406" y="14297"/>
                <wp:lineTo x="244" y="14622"/>
                <wp:lineTo x="325" y="14947"/>
                <wp:lineTo x="812" y="15597"/>
                <wp:lineTo x="1543" y="16897"/>
                <wp:lineTo x="0" y="18196"/>
                <wp:lineTo x="0" y="21527"/>
                <wp:lineTo x="14378" y="21527"/>
                <wp:lineTo x="14460" y="21527"/>
                <wp:lineTo x="15028" y="20796"/>
                <wp:lineTo x="15434" y="20796"/>
                <wp:lineTo x="17303" y="19740"/>
                <wp:lineTo x="17384" y="19496"/>
                <wp:lineTo x="18846" y="18196"/>
                <wp:lineTo x="19983" y="16897"/>
                <wp:lineTo x="20715" y="15597"/>
                <wp:lineTo x="21446" y="15109"/>
                <wp:lineTo x="21446" y="14785"/>
                <wp:lineTo x="21121" y="14297"/>
                <wp:lineTo x="21527" y="12997"/>
                <wp:lineTo x="21527" y="8854"/>
                <wp:lineTo x="21202" y="6499"/>
                <wp:lineTo x="20308" y="5199"/>
                <wp:lineTo x="18115" y="2518"/>
                <wp:lineTo x="16572" y="1462"/>
                <wp:lineTo x="16247" y="1300"/>
                <wp:lineTo x="21527" y="406"/>
                <wp:lineTo x="21527" y="0"/>
                <wp:lineTo x="0" y="0"/>
              </wp:wrapPolygon>
            </wp:wrapTight>
            <wp:docPr id="2080493155" name="Picture 1"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493155" name="Picture 1" descr="A logo of a school&#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76930" cy="3376930"/>
                    </a:xfrm>
                    <a:prstGeom prst="rect">
                      <a:avLst/>
                    </a:prstGeom>
                  </pic:spPr>
                </pic:pic>
              </a:graphicData>
            </a:graphic>
            <wp14:sizeRelH relativeFrom="page">
              <wp14:pctWidth>0</wp14:pctWidth>
            </wp14:sizeRelH>
            <wp14:sizeRelV relativeFrom="page">
              <wp14:pctHeight>0</wp14:pctHeight>
            </wp14:sizeRelV>
          </wp:anchor>
        </w:drawing>
      </w:r>
      <w:r>
        <w:rPr>
          <w:rFonts w:cs="Calibri"/>
          <w:sz w:val="23"/>
        </w:rPr>
        <w:t xml:space="preserve"> </w:t>
      </w:r>
    </w:p>
    <w:p w14:paraId="09C91E27" w14:textId="440890B3" w:rsidR="007F7431" w:rsidRDefault="007F7431">
      <w:pPr>
        <w:spacing w:after="0"/>
        <w:ind w:left="2283"/>
        <w:rPr>
          <w:rFonts w:ascii="Centaur" w:eastAsia="Centaur" w:hAnsi="Centaur" w:cs="Centaur"/>
          <w:sz w:val="60"/>
        </w:rPr>
      </w:pPr>
    </w:p>
    <w:p w14:paraId="3EB7CB6C" w14:textId="77777777" w:rsidR="007F7431" w:rsidRDefault="007F7431">
      <w:pPr>
        <w:spacing w:after="0"/>
        <w:ind w:left="2283"/>
        <w:rPr>
          <w:rFonts w:ascii="Centaur" w:eastAsia="Centaur" w:hAnsi="Centaur" w:cs="Centaur"/>
          <w:sz w:val="60"/>
        </w:rPr>
      </w:pPr>
    </w:p>
    <w:p w14:paraId="284D5082" w14:textId="77777777" w:rsidR="007F7431" w:rsidRDefault="007F7431">
      <w:pPr>
        <w:spacing w:after="0"/>
        <w:ind w:left="2283"/>
        <w:rPr>
          <w:rFonts w:ascii="Centaur" w:eastAsia="Centaur" w:hAnsi="Centaur" w:cs="Centaur"/>
          <w:sz w:val="60"/>
        </w:rPr>
      </w:pPr>
    </w:p>
    <w:p w14:paraId="26FCFF38" w14:textId="77777777" w:rsidR="007F7431" w:rsidRDefault="007F7431">
      <w:pPr>
        <w:spacing w:after="0"/>
        <w:ind w:left="2283"/>
        <w:rPr>
          <w:rFonts w:ascii="Centaur" w:eastAsia="Centaur" w:hAnsi="Centaur" w:cs="Centaur"/>
          <w:sz w:val="60"/>
        </w:rPr>
      </w:pPr>
    </w:p>
    <w:p w14:paraId="75A513C6" w14:textId="77777777" w:rsidR="007F7431" w:rsidRDefault="007F7431">
      <w:pPr>
        <w:spacing w:after="0"/>
        <w:ind w:left="2283"/>
        <w:rPr>
          <w:rFonts w:ascii="Centaur" w:eastAsia="Centaur" w:hAnsi="Centaur" w:cs="Centaur"/>
          <w:b/>
          <w:bCs/>
          <w:sz w:val="60"/>
        </w:rPr>
      </w:pPr>
    </w:p>
    <w:p w14:paraId="35EBFD12" w14:textId="77777777" w:rsidR="007F7431" w:rsidRDefault="007F7431">
      <w:pPr>
        <w:spacing w:after="0"/>
        <w:ind w:left="2283"/>
        <w:rPr>
          <w:rFonts w:ascii="Centaur" w:eastAsia="Centaur" w:hAnsi="Centaur" w:cs="Centaur"/>
          <w:b/>
          <w:bCs/>
          <w:sz w:val="60"/>
        </w:rPr>
      </w:pPr>
    </w:p>
    <w:p w14:paraId="1E0A18B9" w14:textId="77777777" w:rsidR="007F7431" w:rsidRDefault="007F7431" w:rsidP="007F7431">
      <w:pPr>
        <w:spacing w:after="0"/>
        <w:rPr>
          <w:rFonts w:ascii="Centaur" w:eastAsia="Centaur" w:hAnsi="Centaur" w:cs="Centaur"/>
          <w:b/>
          <w:bCs/>
          <w:sz w:val="60"/>
        </w:rPr>
      </w:pPr>
    </w:p>
    <w:p w14:paraId="7C8F324C" w14:textId="72ADF407" w:rsidR="0045769A" w:rsidRPr="007F7431" w:rsidRDefault="00DA4317" w:rsidP="007F7431">
      <w:pPr>
        <w:spacing w:after="0"/>
        <w:jc w:val="center"/>
        <w:rPr>
          <w:b/>
          <w:bCs/>
          <w:sz w:val="28"/>
          <w:szCs w:val="32"/>
        </w:rPr>
      </w:pPr>
      <w:r w:rsidRPr="007F7431">
        <w:rPr>
          <w:rFonts w:ascii="Centaur" w:eastAsia="Centaur" w:hAnsi="Centaur" w:cs="Centaur"/>
          <w:b/>
          <w:bCs/>
          <w:sz w:val="96"/>
          <w:szCs w:val="32"/>
        </w:rPr>
        <w:t>Religious Education Policy</w:t>
      </w:r>
    </w:p>
    <w:p w14:paraId="73A880B6" w14:textId="3C9F3A6E" w:rsidR="007F7431" w:rsidRDefault="007F7431" w:rsidP="007F7431">
      <w:pPr>
        <w:spacing w:after="134"/>
        <w:ind w:left="185"/>
        <w:jc w:val="center"/>
        <w:rPr>
          <w:rFonts w:cs="Calibri"/>
          <w:b/>
          <w:i/>
          <w:sz w:val="48"/>
          <w:szCs w:val="44"/>
        </w:rPr>
      </w:pPr>
      <w:r>
        <w:rPr>
          <w:rFonts w:cs="Calibri"/>
          <w:b/>
          <w:i/>
          <w:sz w:val="48"/>
          <w:szCs w:val="44"/>
        </w:rPr>
        <w:t>An inclusive family under God</w:t>
      </w:r>
    </w:p>
    <w:p w14:paraId="6104597C" w14:textId="1FC214E6" w:rsidR="0045769A" w:rsidRPr="007F7431" w:rsidRDefault="007F7431" w:rsidP="007F7431">
      <w:pPr>
        <w:spacing w:after="134"/>
        <w:ind w:left="185"/>
        <w:jc w:val="center"/>
        <w:rPr>
          <w:sz w:val="32"/>
          <w:szCs w:val="36"/>
        </w:rPr>
      </w:pPr>
      <w:r w:rsidRPr="007F7431">
        <w:rPr>
          <w:rFonts w:cs="Calibri"/>
          <w:b/>
          <w:i/>
          <w:sz w:val="40"/>
          <w:szCs w:val="36"/>
        </w:rPr>
        <w:t>‘Loving each other as we love ourselves.’</w:t>
      </w:r>
    </w:p>
    <w:p w14:paraId="77037F05" w14:textId="439165C7" w:rsidR="007F7431" w:rsidRPr="007F7431" w:rsidRDefault="007F7431" w:rsidP="007F7431">
      <w:pPr>
        <w:spacing w:after="47"/>
        <w:ind w:left="224"/>
        <w:jc w:val="center"/>
        <w:rPr>
          <w:rFonts w:cs="Calibri"/>
          <w:b/>
          <w:i/>
          <w:sz w:val="40"/>
          <w:szCs w:val="36"/>
        </w:rPr>
      </w:pPr>
      <w:r w:rsidRPr="007F7431">
        <w:rPr>
          <w:rFonts w:cs="Calibri"/>
          <w:b/>
          <w:i/>
          <w:sz w:val="40"/>
          <w:szCs w:val="36"/>
        </w:rPr>
        <w:t>Matthew 22:39</w:t>
      </w:r>
    </w:p>
    <w:p w14:paraId="03FD899F" w14:textId="77777777" w:rsidR="007F7431" w:rsidRDefault="007F7431" w:rsidP="007F7431">
      <w:pPr>
        <w:spacing w:after="47"/>
        <w:rPr>
          <w:rFonts w:cs="Calibri"/>
          <w:b/>
          <w:sz w:val="40"/>
          <w:szCs w:val="44"/>
        </w:rPr>
      </w:pPr>
    </w:p>
    <w:p w14:paraId="6B176A31" w14:textId="77777777" w:rsidR="007F7431" w:rsidRDefault="007F7431" w:rsidP="007F7431">
      <w:pPr>
        <w:spacing w:after="47"/>
        <w:rPr>
          <w:rFonts w:cs="Calibri"/>
          <w:b/>
          <w:sz w:val="40"/>
          <w:szCs w:val="44"/>
        </w:rPr>
      </w:pPr>
    </w:p>
    <w:p w14:paraId="6CAB7A09" w14:textId="77777777" w:rsidR="007F7431" w:rsidRDefault="007F7431" w:rsidP="007F7431">
      <w:pPr>
        <w:spacing w:after="47"/>
        <w:rPr>
          <w:rFonts w:cs="Calibri"/>
          <w:b/>
          <w:sz w:val="40"/>
          <w:szCs w:val="44"/>
        </w:rPr>
      </w:pPr>
    </w:p>
    <w:p w14:paraId="2E805995" w14:textId="77777777" w:rsidR="008C7218" w:rsidRDefault="008C7218" w:rsidP="007F7431">
      <w:pPr>
        <w:spacing w:after="47"/>
        <w:rPr>
          <w:rFonts w:cs="Calibri"/>
          <w:b/>
          <w:sz w:val="23"/>
        </w:rPr>
      </w:pPr>
    </w:p>
    <w:p w14:paraId="5BA38FF2" w14:textId="77777777" w:rsidR="008C7218" w:rsidRDefault="008C7218" w:rsidP="007F7431">
      <w:pPr>
        <w:spacing w:after="47"/>
        <w:rPr>
          <w:rFonts w:cs="Calibri"/>
          <w:b/>
          <w:sz w:val="23"/>
        </w:rPr>
      </w:pPr>
    </w:p>
    <w:p w14:paraId="1A359F55" w14:textId="2497997B" w:rsidR="0045769A" w:rsidRPr="007F7431" w:rsidRDefault="00DA4317" w:rsidP="007F7431">
      <w:pPr>
        <w:spacing w:after="47"/>
        <w:rPr>
          <w:sz w:val="40"/>
          <w:szCs w:val="44"/>
        </w:rPr>
      </w:pPr>
      <w:r>
        <w:rPr>
          <w:rFonts w:cs="Calibri"/>
          <w:b/>
          <w:sz w:val="23"/>
        </w:rPr>
        <w:t>Date Approved:</w:t>
      </w:r>
      <w:r w:rsidR="007A6BE1">
        <w:rPr>
          <w:rFonts w:cs="Calibri"/>
          <w:b/>
          <w:sz w:val="23"/>
        </w:rPr>
        <w:t xml:space="preserve"> September 2026</w:t>
      </w:r>
    </w:p>
    <w:p w14:paraId="162E4437" w14:textId="77777777" w:rsidR="0045769A" w:rsidRDefault="00DA4317">
      <w:pPr>
        <w:spacing w:after="0"/>
        <w:ind w:left="14"/>
      </w:pPr>
      <w:r>
        <w:rPr>
          <w:rFonts w:cs="Calibri"/>
          <w:sz w:val="23"/>
        </w:rPr>
        <w:t xml:space="preserve">  </w:t>
      </w:r>
    </w:p>
    <w:p w14:paraId="07FBBEA3" w14:textId="5DA454C5" w:rsidR="0045769A" w:rsidRDefault="00DA4317">
      <w:pPr>
        <w:pStyle w:val="Heading1"/>
        <w:ind w:left="9"/>
      </w:pPr>
      <w:r>
        <w:rPr>
          <w:sz w:val="23"/>
          <w:u w:val="none"/>
        </w:rPr>
        <w:t xml:space="preserve">Review date: </w:t>
      </w:r>
      <w:r w:rsidR="007A6BE1">
        <w:rPr>
          <w:sz w:val="23"/>
          <w:u w:val="none"/>
        </w:rPr>
        <w:t>September</w:t>
      </w:r>
      <w:r>
        <w:rPr>
          <w:sz w:val="23"/>
          <w:u w:val="none"/>
        </w:rPr>
        <w:t>202</w:t>
      </w:r>
      <w:r w:rsidR="007A6BE1">
        <w:rPr>
          <w:sz w:val="23"/>
          <w:u w:val="none"/>
        </w:rPr>
        <w:t>7</w:t>
      </w:r>
    </w:p>
    <w:p w14:paraId="57EB1A9E" w14:textId="1B53BE9C" w:rsidR="007F7431" w:rsidRPr="007F7431" w:rsidRDefault="00DA4317" w:rsidP="007F7431">
      <w:pPr>
        <w:spacing w:after="8"/>
        <w:ind w:left="14"/>
      </w:pPr>
      <w:r>
        <w:rPr>
          <w:rFonts w:cs="Calibri"/>
          <w:sz w:val="23"/>
        </w:rPr>
        <w:t xml:space="preserve">  </w:t>
      </w:r>
    </w:p>
    <w:p w14:paraId="64A41A05" w14:textId="76C43040" w:rsidR="007F7431" w:rsidRDefault="008C7218">
      <w:pPr>
        <w:spacing w:after="0"/>
        <w:rPr>
          <w:rFonts w:cs="Calibri"/>
          <w:b/>
          <w:sz w:val="24"/>
          <w:u w:val="single" w:color="000000"/>
        </w:rPr>
      </w:pPr>
      <w:r w:rsidRPr="008C7218">
        <w:rPr>
          <w:rFonts w:cs="Calibri"/>
          <w:b/>
          <w:noProof/>
          <w:sz w:val="24"/>
          <w:u w:val="single" w:color="000000"/>
        </w:rPr>
        <w:drawing>
          <wp:anchor distT="0" distB="0" distL="114300" distR="114300" simplePos="0" relativeHeight="251663360" behindDoc="1" locked="0" layoutInCell="1" allowOverlap="1" wp14:anchorId="0671D688" wp14:editId="5B08CAF7">
            <wp:simplePos x="0" y="0"/>
            <wp:positionH relativeFrom="column">
              <wp:posOffset>-5080</wp:posOffset>
            </wp:positionH>
            <wp:positionV relativeFrom="paragraph">
              <wp:posOffset>79754</wp:posOffset>
            </wp:positionV>
            <wp:extent cx="2720340" cy="927735"/>
            <wp:effectExtent l="0" t="0" r="0" b="0"/>
            <wp:wrapTight wrapText="bothSides">
              <wp:wrapPolygon edited="0">
                <wp:start x="0" y="0"/>
                <wp:lineTo x="0" y="21290"/>
                <wp:lineTo x="7160" y="21290"/>
                <wp:lineTo x="21479" y="20698"/>
                <wp:lineTo x="21479" y="591"/>
                <wp:lineTo x="7160" y="0"/>
                <wp:lineTo x="0" y="0"/>
              </wp:wrapPolygon>
            </wp:wrapTight>
            <wp:docPr id="991957711" name="Picture 1" descr="A red circle with a medal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957711" name="Picture 1" descr="A red circle with a medal and a sta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20340" cy="927735"/>
                    </a:xfrm>
                    <a:prstGeom prst="rect">
                      <a:avLst/>
                    </a:prstGeom>
                  </pic:spPr>
                </pic:pic>
              </a:graphicData>
            </a:graphic>
            <wp14:sizeRelH relativeFrom="page">
              <wp14:pctWidth>0</wp14:pctWidth>
            </wp14:sizeRelH>
            <wp14:sizeRelV relativeFrom="page">
              <wp14:pctHeight>0</wp14:pctHeight>
            </wp14:sizeRelV>
          </wp:anchor>
        </w:drawing>
      </w:r>
    </w:p>
    <w:p w14:paraId="49199151" w14:textId="77777777" w:rsidR="008C7218" w:rsidRDefault="008C7218">
      <w:pPr>
        <w:spacing w:after="0"/>
        <w:rPr>
          <w:rFonts w:cs="Calibri"/>
          <w:b/>
          <w:sz w:val="24"/>
          <w:u w:val="single" w:color="000000"/>
        </w:rPr>
      </w:pPr>
      <w:r>
        <w:rPr>
          <w:noProof/>
        </w:rPr>
        <mc:AlternateContent>
          <mc:Choice Requires="wpg">
            <w:drawing>
              <wp:anchor distT="0" distB="0" distL="114300" distR="114300" simplePos="0" relativeHeight="251661312" behindDoc="1" locked="0" layoutInCell="1" allowOverlap="1" wp14:anchorId="3FBDDC5B" wp14:editId="74CD1E0B">
                <wp:simplePos x="0" y="0"/>
                <wp:positionH relativeFrom="column">
                  <wp:posOffset>3155314</wp:posOffset>
                </wp:positionH>
                <wp:positionV relativeFrom="paragraph">
                  <wp:posOffset>54461</wp:posOffset>
                </wp:positionV>
                <wp:extent cx="3441700" cy="752475"/>
                <wp:effectExtent l="0" t="0" r="0" b="0"/>
                <wp:wrapTight wrapText="bothSides">
                  <wp:wrapPolygon edited="0">
                    <wp:start x="16260" y="0"/>
                    <wp:lineTo x="16260" y="5833"/>
                    <wp:lineTo x="0" y="6197"/>
                    <wp:lineTo x="0" y="21144"/>
                    <wp:lineTo x="15303" y="21144"/>
                    <wp:lineTo x="21520" y="20051"/>
                    <wp:lineTo x="21520" y="0"/>
                    <wp:lineTo x="16260" y="0"/>
                  </wp:wrapPolygon>
                </wp:wrapTight>
                <wp:docPr id="8073" name="Group 8073"/>
                <wp:cNvGraphicFramePr/>
                <a:graphic xmlns:a="http://schemas.openxmlformats.org/drawingml/2006/main">
                  <a:graphicData uri="http://schemas.microsoft.com/office/word/2010/wordprocessingGroup">
                    <wpg:wgp>
                      <wpg:cNvGrpSpPr/>
                      <wpg:grpSpPr>
                        <a:xfrm>
                          <a:off x="0" y="0"/>
                          <a:ext cx="3441700" cy="752475"/>
                          <a:chOff x="0" y="0"/>
                          <a:chExt cx="4696461" cy="832486"/>
                        </a:xfrm>
                      </wpg:grpSpPr>
                      <pic:pic xmlns:pic="http://schemas.openxmlformats.org/drawingml/2006/picture">
                        <pic:nvPicPr>
                          <pic:cNvPr id="586" name="Picture 586"/>
                          <pic:cNvPicPr/>
                        </pic:nvPicPr>
                        <pic:blipFill>
                          <a:blip r:embed="rId9"/>
                          <a:stretch>
                            <a:fillRect/>
                          </a:stretch>
                        </pic:blipFill>
                        <pic:spPr>
                          <a:xfrm>
                            <a:off x="3573780" y="0"/>
                            <a:ext cx="1122680" cy="771195"/>
                          </a:xfrm>
                          <a:prstGeom prst="rect">
                            <a:avLst/>
                          </a:prstGeom>
                        </pic:spPr>
                      </pic:pic>
                      <pic:pic xmlns:pic="http://schemas.openxmlformats.org/drawingml/2006/picture">
                        <pic:nvPicPr>
                          <pic:cNvPr id="588" name="Picture 588"/>
                          <pic:cNvPicPr/>
                        </pic:nvPicPr>
                        <pic:blipFill>
                          <a:blip r:embed="rId10"/>
                          <a:stretch>
                            <a:fillRect/>
                          </a:stretch>
                        </pic:blipFill>
                        <pic:spPr>
                          <a:xfrm>
                            <a:off x="0" y="251715"/>
                            <a:ext cx="3305175" cy="580771"/>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5E9BE7DB" id="Group 8073" o:spid="_x0000_s1026" style="position:absolute;margin-left:248.45pt;margin-top:4.3pt;width:271pt;height:59.25pt;z-index:-251655168" coordsize="46964,8324"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6" o:spid="_x0000_s1027" type="#_x0000_t75" style="position:absolute;left:35737;width:11227;height:77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">
                  <v:imagedata r:id="rId11" o:title=""/>
                </v:shape>
                <v:shape id="Picture 588" o:spid="_x0000_s1028" type="#_x0000_t75" style="position:absolute;top:2517;width:33051;height:58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">
                  <v:imagedata r:id="rId12" o:title=""/>
                </v:shape>
                <w10:wrap type="tight"/>
              </v:group>
            </w:pict>
          </mc:Fallback>
        </mc:AlternateContent>
      </w:r>
    </w:p>
    <w:p w14:paraId="78932232" w14:textId="6C910D8D" w:rsidR="0045769A" w:rsidRPr="008C7218" w:rsidRDefault="00DA4317">
      <w:pPr>
        <w:spacing w:after="0"/>
        <w:rPr>
          <w:rFonts w:cs="Calibri"/>
          <w:b/>
          <w:sz w:val="24"/>
          <w:u w:val="single" w:color="000000"/>
        </w:rPr>
      </w:pPr>
      <w:r>
        <w:rPr>
          <w:rFonts w:cs="Calibri"/>
          <w:b/>
          <w:sz w:val="24"/>
          <w:u w:val="single" w:color="000000"/>
        </w:rPr>
        <w:lastRenderedPageBreak/>
        <w:t>Rationale for RE at</w:t>
      </w:r>
      <w:r w:rsidR="007F7431">
        <w:rPr>
          <w:rFonts w:cs="Calibri"/>
          <w:b/>
          <w:sz w:val="24"/>
          <w:u w:val="single" w:color="000000"/>
        </w:rPr>
        <w:t xml:space="preserve"> Belgrave St </w:t>
      </w:r>
      <w:r w:rsidR="001268FE">
        <w:rPr>
          <w:rFonts w:cs="Calibri"/>
          <w:b/>
          <w:sz w:val="24"/>
          <w:u w:val="single" w:color="000000"/>
        </w:rPr>
        <w:t>Bartholomew’s</w:t>
      </w:r>
      <w:r w:rsidR="007F7431">
        <w:rPr>
          <w:rFonts w:cs="Calibri"/>
          <w:b/>
          <w:sz w:val="24"/>
          <w:u w:val="single" w:color="000000"/>
        </w:rPr>
        <w:t xml:space="preserve"> Academy</w:t>
      </w:r>
      <w:r>
        <w:rPr>
          <w:rFonts w:cs="Calibri"/>
          <w:b/>
          <w:sz w:val="24"/>
        </w:rPr>
        <w:t xml:space="preserve"> </w:t>
      </w:r>
    </w:p>
    <w:p w14:paraId="71832713" w14:textId="77777777" w:rsidR="0045769A" w:rsidRDefault="00DA4317">
      <w:pPr>
        <w:spacing w:after="0"/>
        <w:ind w:left="14"/>
      </w:pPr>
      <w:r>
        <w:rPr>
          <w:rFonts w:cs="Calibri"/>
          <w:b/>
          <w:i/>
          <w:sz w:val="23"/>
        </w:rPr>
        <w:t xml:space="preserve"> </w:t>
      </w:r>
      <w:r>
        <w:rPr>
          <w:rFonts w:cs="Calibri"/>
          <w:sz w:val="23"/>
        </w:rPr>
        <w:t xml:space="preserve"> </w:t>
      </w:r>
    </w:p>
    <w:p w14:paraId="4F7EF68B" w14:textId="72448D28" w:rsidR="0045769A" w:rsidRDefault="007F7431">
      <w:pPr>
        <w:spacing w:after="46" w:line="234" w:lineRule="auto"/>
        <w:ind w:left="9" w:hanging="10"/>
      </w:pPr>
      <w:r>
        <w:rPr>
          <w:rFonts w:cs="Calibri"/>
          <w:sz w:val="23"/>
        </w:rPr>
        <w:t>Belgrave St Bartholomew’s Academy</w:t>
      </w:r>
      <w:r w:rsidR="008C7218">
        <w:rPr>
          <w:rFonts w:cs="Calibri"/>
          <w:sz w:val="23"/>
        </w:rPr>
        <w:t xml:space="preserve"> is an inclusive school under God, that</w:t>
      </w:r>
      <w:r>
        <w:rPr>
          <w:rFonts w:cs="Calibri"/>
          <w:sz w:val="23"/>
        </w:rPr>
        <w:t xml:space="preserve"> values everyone as a child of God and rejoices in its diversity.  Our vision is to provide a happy, loving and nurturing environment where all have the confidence to make outstanding progress and so expand and fulfil their hopes and aspirations.  Our inspiring, enriched curriculum promotes a thirst for knowledge and develops wisdom.   </w:t>
      </w:r>
    </w:p>
    <w:p w14:paraId="54C508E3" w14:textId="77777777" w:rsidR="0045769A" w:rsidRDefault="00DA4317">
      <w:pPr>
        <w:spacing w:after="0"/>
        <w:ind w:left="14"/>
      </w:pPr>
      <w:r>
        <w:rPr>
          <w:rFonts w:cs="Calibri"/>
          <w:sz w:val="23"/>
        </w:rPr>
        <w:t xml:space="preserve">  </w:t>
      </w:r>
    </w:p>
    <w:p w14:paraId="25F2D6DD" w14:textId="77777777" w:rsidR="0045769A" w:rsidRDefault="00DA4317">
      <w:pPr>
        <w:spacing w:after="8" w:line="234" w:lineRule="auto"/>
        <w:ind w:left="9" w:hanging="10"/>
      </w:pPr>
      <w:r>
        <w:rPr>
          <w:rFonts w:cs="Calibri"/>
          <w:sz w:val="23"/>
        </w:rPr>
        <w:t xml:space="preserve">The subject of Religious Education (RE) is regarded as a core subject within the school’s curriculum. It has a vital role in developing religious literacy and deepening pupils understanding of Christianity, in all its forms, and fostering appreciation and understanding of other faith traditions. RE is non-confessional and should be treated as an academic </w:t>
      </w:r>
      <w:proofErr w:type="gramStart"/>
      <w:r>
        <w:rPr>
          <w:rFonts w:cs="Calibri"/>
          <w:sz w:val="23"/>
        </w:rPr>
        <w:t>subject in its own right</w:t>
      </w:r>
      <w:proofErr w:type="gramEnd"/>
      <w:r>
        <w:rPr>
          <w:rFonts w:cs="Calibri"/>
          <w:sz w:val="23"/>
        </w:rPr>
        <w:t xml:space="preserve">.  </w:t>
      </w:r>
    </w:p>
    <w:p w14:paraId="7029B36D" w14:textId="77777777" w:rsidR="0045769A" w:rsidRDefault="00DA4317">
      <w:pPr>
        <w:spacing w:after="0"/>
        <w:ind w:left="14"/>
      </w:pPr>
      <w:r>
        <w:rPr>
          <w:rFonts w:cs="Calibri"/>
          <w:sz w:val="23"/>
        </w:rPr>
        <w:t xml:space="preserve">  </w:t>
      </w:r>
    </w:p>
    <w:p w14:paraId="0AD53FF5" w14:textId="77777777" w:rsidR="0045769A" w:rsidRDefault="00DA4317">
      <w:pPr>
        <w:spacing w:after="17" w:line="247" w:lineRule="auto"/>
        <w:ind w:left="19" w:right="-8" w:hanging="20"/>
      </w:pPr>
      <w:r>
        <w:rPr>
          <w:rFonts w:cs="Calibri"/>
          <w:sz w:val="23"/>
        </w:rPr>
        <w:t xml:space="preserve">As the Church of England document, ‘Making a difference? A review of Religious Education in Church of England schools 2014’ recommends that the RE curriculum in all schools should,  </w:t>
      </w:r>
    </w:p>
    <w:p w14:paraId="320347F0" w14:textId="77777777" w:rsidR="0045769A" w:rsidRDefault="00DA4317">
      <w:pPr>
        <w:spacing w:after="90"/>
        <w:ind w:left="14"/>
      </w:pPr>
      <w:r>
        <w:rPr>
          <w:rFonts w:cs="Calibri"/>
          <w:i/>
          <w:sz w:val="23"/>
        </w:rPr>
        <w:t xml:space="preserve"> </w:t>
      </w:r>
      <w:r>
        <w:rPr>
          <w:rFonts w:cs="Calibri"/>
          <w:sz w:val="23"/>
        </w:rPr>
        <w:t xml:space="preserve"> </w:t>
      </w:r>
    </w:p>
    <w:p w14:paraId="42EB82ED" w14:textId="77777777" w:rsidR="0045769A" w:rsidRDefault="00DA4317">
      <w:pPr>
        <w:spacing w:after="107" w:line="236" w:lineRule="auto"/>
        <w:ind w:left="5" w:hanging="20"/>
      </w:pPr>
      <w:r>
        <w:rPr>
          <w:rFonts w:cs="Calibri"/>
          <w:i/>
          <w:sz w:val="23"/>
        </w:rPr>
        <w:t xml:space="preserve">“……. ensure it provides a more coherent, progressive and challenging approach to the teaching of Christianity within the context of the wider exploration of the diversity of religion and belief in the modern world” </w:t>
      </w:r>
      <w:r>
        <w:rPr>
          <w:rFonts w:cs="Calibri"/>
          <w:sz w:val="23"/>
        </w:rPr>
        <w:t xml:space="preserve"> </w:t>
      </w:r>
    </w:p>
    <w:p w14:paraId="600A958A" w14:textId="77777777" w:rsidR="0045769A" w:rsidRDefault="00DA4317">
      <w:pPr>
        <w:spacing w:after="107" w:line="236" w:lineRule="auto"/>
        <w:ind w:left="5" w:hanging="20"/>
      </w:pPr>
      <w:r>
        <w:rPr>
          <w:rFonts w:cs="Calibri"/>
          <w:i/>
          <w:sz w:val="23"/>
        </w:rPr>
        <w:t xml:space="preserve">“……explore ways of extending pupils’ ability to think theologically and engage in theological enquiry as part of their learning in RE” </w:t>
      </w:r>
      <w:r>
        <w:rPr>
          <w:rFonts w:cs="Calibri"/>
          <w:sz w:val="23"/>
        </w:rPr>
        <w:t xml:space="preserve"> </w:t>
      </w:r>
    </w:p>
    <w:p w14:paraId="1117A800" w14:textId="77777777" w:rsidR="0045769A" w:rsidRDefault="00DA4317">
      <w:pPr>
        <w:spacing w:after="11"/>
        <w:ind w:left="14"/>
      </w:pPr>
      <w:r>
        <w:rPr>
          <w:rFonts w:cs="Calibri"/>
          <w:sz w:val="23"/>
        </w:rPr>
        <w:t xml:space="preserve">  </w:t>
      </w:r>
    </w:p>
    <w:p w14:paraId="5394CBCF" w14:textId="77777777" w:rsidR="0045769A" w:rsidRDefault="00DA4317">
      <w:pPr>
        <w:pStyle w:val="Heading1"/>
        <w:ind w:left="9"/>
      </w:pPr>
      <w:r>
        <w:t>RE Statement of Entitlement</w:t>
      </w:r>
      <w:r>
        <w:rPr>
          <w:u w:val="none"/>
        </w:rPr>
        <w:t xml:space="preserve">  </w:t>
      </w:r>
    </w:p>
    <w:p w14:paraId="0E5BACCD" w14:textId="77777777" w:rsidR="0045769A" w:rsidRDefault="00DA4317">
      <w:pPr>
        <w:spacing w:after="10" w:line="250" w:lineRule="auto"/>
        <w:ind w:left="9" w:right="6" w:hanging="10"/>
        <w:jc w:val="both"/>
      </w:pPr>
      <w:r>
        <w:rPr>
          <w:rFonts w:cs="Calibri"/>
          <w:sz w:val="23"/>
        </w:rPr>
        <w:t xml:space="preserve">RE teaching at this school will be in line with the recommendations of the Statement of Entitlement for </w:t>
      </w:r>
      <w:proofErr w:type="gramStart"/>
      <w:r>
        <w:rPr>
          <w:rFonts w:cs="Calibri"/>
          <w:sz w:val="23"/>
        </w:rPr>
        <w:t>Church  Schools</w:t>
      </w:r>
      <w:proofErr w:type="gramEnd"/>
      <w:r>
        <w:rPr>
          <w:rFonts w:cs="Calibri"/>
          <w:sz w:val="23"/>
        </w:rPr>
        <w:t xml:space="preserve">, published by the Church of England Education Office (February 2019), see link below and Appendix A:  </w:t>
      </w:r>
    </w:p>
    <w:p w14:paraId="6E00FDD3" w14:textId="77777777" w:rsidR="0045769A" w:rsidRDefault="00DA4317">
      <w:pPr>
        <w:spacing w:after="0"/>
        <w:ind w:left="14"/>
      </w:pPr>
      <w:r>
        <w:rPr>
          <w:rFonts w:cs="Calibri"/>
          <w:sz w:val="23"/>
        </w:rPr>
        <w:t xml:space="preserve">  </w:t>
      </w:r>
    </w:p>
    <w:p w14:paraId="59EE9A11" w14:textId="3DC9E904" w:rsidR="009979BE" w:rsidRDefault="009979BE">
      <w:pPr>
        <w:spacing w:after="0"/>
        <w:ind w:left="14"/>
        <w:rPr>
          <w:rFonts w:cs="Calibri"/>
          <w:sz w:val="23"/>
        </w:rPr>
      </w:pPr>
      <w:hyperlink r:id="rId13" w:history="1">
        <w:r w:rsidRPr="00EA77F5">
          <w:rPr>
            <w:rStyle w:val="Hyperlink"/>
            <w:rFonts w:cs="Calibri"/>
            <w:sz w:val="23"/>
          </w:rPr>
          <w:t>https://www.churchofengland.org/sites/default/files/2019-02/re-statement-of-entitlement-for-church-schools.pdf</w:t>
        </w:r>
      </w:hyperlink>
    </w:p>
    <w:p w14:paraId="05BC168F" w14:textId="197934E3" w:rsidR="0045769A" w:rsidRDefault="00DA4317">
      <w:pPr>
        <w:spacing w:after="0"/>
        <w:ind w:left="14"/>
      </w:pPr>
      <w:r>
        <w:rPr>
          <w:rFonts w:cs="Calibri"/>
          <w:sz w:val="23"/>
        </w:rPr>
        <w:t xml:space="preserve">  </w:t>
      </w:r>
    </w:p>
    <w:p w14:paraId="1BBA18D5" w14:textId="0DE6BEBE" w:rsidR="0045769A" w:rsidRDefault="00DA4317">
      <w:pPr>
        <w:spacing w:after="8" w:line="234" w:lineRule="auto"/>
        <w:ind w:left="9" w:hanging="10"/>
      </w:pPr>
      <w:r>
        <w:rPr>
          <w:rFonts w:cs="Calibri"/>
          <w:sz w:val="23"/>
        </w:rPr>
        <w:t xml:space="preserve">Christianity will, therefore, be no less than </w:t>
      </w:r>
      <w:r w:rsidR="008C7218">
        <w:rPr>
          <w:rFonts w:cs="Calibri"/>
          <w:sz w:val="23"/>
        </w:rPr>
        <w:t>half</w:t>
      </w:r>
      <w:r w:rsidR="00275C0B">
        <w:rPr>
          <w:rFonts w:cs="Calibri"/>
          <w:sz w:val="23"/>
        </w:rPr>
        <w:t xml:space="preserve"> (50%)</w:t>
      </w:r>
      <w:r>
        <w:rPr>
          <w:rFonts w:cs="Calibri"/>
          <w:sz w:val="23"/>
        </w:rPr>
        <w:t xml:space="preserve"> of RE curriculum time. The teaching of Christianity is core to the teaching of RE in this Church of England school. However, as a Church school we have a duty to foster an accurate and increasing understanding of world religions and worldviews. As a result, pupils will gain greater insight into the world in which they are growing up. They will also learn to appreciate the faith of others</w:t>
      </w:r>
      <w:r w:rsidR="008C7218">
        <w:rPr>
          <w:rFonts w:cs="Calibri"/>
          <w:sz w:val="23"/>
        </w:rPr>
        <w:t xml:space="preserve">, including non-faith views, </w:t>
      </w:r>
      <w:r>
        <w:rPr>
          <w:rFonts w:cs="Calibri"/>
          <w:sz w:val="23"/>
        </w:rPr>
        <w:t>develop</w:t>
      </w:r>
      <w:r w:rsidR="008C7218">
        <w:rPr>
          <w:rFonts w:cs="Calibri"/>
          <w:sz w:val="23"/>
        </w:rPr>
        <w:t xml:space="preserve">ing </w:t>
      </w:r>
      <w:r>
        <w:rPr>
          <w:rFonts w:cs="Calibri"/>
          <w:sz w:val="23"/>
        </w:rPr>
        <w:t xml:space="preserve">a deeper understanding of their own ideas and beliefs. These outcomes must contribute to harmonious relationships within and between communities, promoting social inclusion and combating prejudice and discrimination.  </w:t>
      </w:r>
    </w:p>
    <w:p w14:paraId="4D5775A6" w14:textId="77777777" w:rsidR="0045769A" w:rsidRDefault="00DA4317">
      <w:pPr>
        <w:spacing w:after="8"/>
        <w:ind w:left="14"/>
      </w:pPr>
      <w:r>
        <w:rPr>
          <w:rFonts w:cs="Calibri"/>
          <w:sz w:val="23"/>
        </w:rPr>
        <w:t xml:space="preserve">  </w:t>
      </w:r>
    </w:p>
    <w:p w14:paraId="2F494C14" w14:textId="77777777" w:rsidR="0045769A" w:rsidRDefault="00DA4317">
      <w:pPr>
        <w:pStyle w:val="Heading1"/>
        <w:ind w:left="9"/>
      </w:pPr>
      <w:r>
        <w:t>The RE curriculum</w:t>
      </w:r>
      <w:r>
        <w:rPr>
          <w:b w:val="0"/>
          <w:u w:val="none"/>
        </w:rPr>
        <w:t xml:space="preserve">  </w:t>
      </w:r>
      <w:r>
        <w:rPr>
          <w:u w:val="none"/>
        </w:rPr>
        <w:t xml:space="preserve"> </w:t>
      </w:r>
    </w:p>
    <w:p w14:paraId="58B1A8B9" w14:textId="6AF77A55" w:rsidR="009979BE" w:rsidRDefault="00DA4317" w:rsidP="009979BE">
      <w:pPr>
        <w:spacing w:after="48" w:line="250" w:lineRule="auto"/>
        <w:ind w:left="9" w:right="6" w:hanging="10"/>
        <w:jc w:val="both"/>
        <w:rPr>
          <w:rFonts w:cs="Calibri"/>
          <w:sz w:val="23"/>
        </w:rPr>
      </w:pPr>
      <w:r>
        <w:rPr>
          <w:rFonts w:cs="Calibri"/>
          <w:sz w:val="23"/>
        </w:rPr>
        <w:t>RE teaching follows the legal requirements of the Education Reform Act (1988), which places RE as part of the basic curriculum; a statutory subject which is an entitlement for all pupils.  The school bases it on the decision made by the governing body.  In addition, the school uses the Lichfield Diocesan RE Guidelines, Understanding Christianity resources and</w:t>
      </w:r>
      <w:r w:rsidR="00275C0B">
        <w:rPr>
          <w:rFonts w:cs="Calibri"/>
          <w:sz w:val="23"/>
        </w:rPr>
        <w:t xml:space="preserve"> the Stoke on Trent RE syllabus </w:t>
      </w:r>
      <w:r>
        <w:rPr>
          <w:rFonts w:cs="Calibri"/>
          <w:sz w:val="23"/>
        </w:rPr>
        <w:t xml:space="preserve">to enhance teaching and learning.  </w:t>
      </w:r>
    </w:p>
    <w:p w14:paraId="3C1F9D89" w14:textId="331CFAC7" w:rsidR="00982F91" w:rsidRDefault="00982F91"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b/>
          <w:bCs/>
          <w:color w:val="141413"/>
          <w:kern w:val="0"/>
          <w:sz w:val="23"/>
          <w:szCs w:val="23"/>
          <w:lang w:val="en-GB" w:eastAsia="en-GB"/>
        </w:rPr>
      </w:pPr>
      <w:r>
        <w:rPr>
          <w:noProof/>
        </w:rPr>
        <mc:AlternateContent>
          <mc:Choice Requires="wps">
            <w:drawing>
              <wp:anchor distT="0" distB="0" distL="114300" distR="114300" simplePos="0" relativeHeight="251668480" behindDoc="0" locked="0" layoutInCell="1" allowOverlap="1" wp14:anchorId="7F549B60" wp14:editId="5BFC4D8A">
                <wp:simplePos x="0" y="0"/>
                <wp:positionH relativeFrom="column">
                  <wp:posOffset>99695</wp:posOffset>
                </wp:positionH>
                <wp:positionV relativeFrom="paragraph">
                  <wp:posOffset>252405</wp:posOffset>
                </wp:positionV>
                <wp:extent cx="6372225" cy="654050"/>
                <wp:effectExtent l="0" t="0" r="15875" b="19050"/>
                <wp:wrapSquare wrapText="bothSides"/>
                <wp:docPr id="167866993" name="Text Box 1"/>
                <wp:cNvGraphicFramePr/>
                <a:graphic xmlns:a="http://schemas.openxmlformats.org/drawingml/2006/main">
                  <a:graphicData uri="http://schemas.microsoft.com/office/word/2010/wordprocessingShape">
                    <wps:wsp>
                      <wps:cNvSpPr txBox="1"/>
                      <wps:spPr>
                        <a:xfrm>
                          <a:off x="0" y="0"/>
                          <a:ext cx="6372225" cy="654050"/>
                        </a:xfrm>
                        <a:prstGeom prst="rect">
                          <a:avLst/>
                        </a:prstGeom>
                        <a:solidFill>
                          <a:schemeClr val="bg2"/>
                        </a:solidFill>
                        <a:ln w="6350">
                          <a:solidFill>
                            <a:prstClr val="black"/>
                          </a:solidFill>
                        </a:ln>
                      </wps:spPr>
                      <wps:txbx>
                        <w:txbxContent>
                          <w:p w14:paraId="4BB8F753" w14:textId="71841A5A" w:rsidR="00982F91" w:rsidRPr="00982F91" w:rsidRDefault="00982F91" w:rsidP="00982F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Neue" w:eastAsiaTheme="minorEastAsia" w:hAnsi="Helvetica Neue" w:cs="Helvetica Neue"/>
                                <w:color w:val="141413"/>
                                <w:kern w:val="0"/>
                                <w:szCs w:val="22"/>
                                <w:lang w:val="en-GB" w:eastAsia="en-GB"/>
                              </w:rPr>
                            </w:pPr>
                            <w:r>
                              <w:rPr>
                                <w:rFonts w:ascii="Helvetica Neue" w:eastAsiaTheme="minorEastAsia" w:hAnsi="Helvetica Neue" w:cs="Helvetica Neue"/>
                                <w:color w:val="141413"/>
                                <w:kern w:val="0"/>
                                <w:szCs w:val="22"/>
                                <w:lang w:val="en-GB" w:eastAsia="en-GB"/>
                              </w:rPr>
                              <w:t>The principal aim of religious education is to explore what people believe and what difference this makes to how they live, so that pupils can gain the knowledge, understanding and skills needed to handle questions raised by religion and belief, reflecting on their own ideas and ways of living.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49B60" id="_x0000_t202" coordsize="21600,21600" o:spt="202" path="m,l,21600r21600,l21600,xe">
                <v:stroke joinstyle="miter"/>
                <v:path gradientshapeok="t" o:connecttype="rect"/>
              </v:shapetype>
              <v:shape id="Text Box 1" o:spid="_x0000_s1026" type="#_x0000_t202" style="position:absolute;margin-left:7.85pt;margin-top:19.85pt;width:501.75pt;height:5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" fillcolor="#e7e6e6 [3214]" strokeweight=".5pt">
                <v:textbox>
                  <w:txbxContent>
                    <w:p w14:paraId="4BB8F753" w14:textId="71841A5A" w:rsidR="00982F91" w:rsidRPr="00982F91" w:rsidRDefault="00982F91" w:rsidP="00982F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Neue" w:eastAsiaTheme="minorEastAsia" w:hAnsi="Helvetica Neue" w:cs="Helvetica Neue"/>
                          <w:color w:val="141413"/>
                          <w:kern w:val="0"/>
                          <w:szCs w:val="22"/>
                          <w:lang w:val="en-GB" w:eastAsia="en-GB"/>
                        </w:rPr>
                      </w:pPr>
                      <w:r>
                        <w:rPr>
                          <w:rFonts w:ascii="Helvetica Neue" w:eastAsiaTheme="minorEastAsia" w:hAnsi="Helvetica Neue" w:cs="Helvetica Neue"/>
                          <w:color w:val="141413"/>
                          <w:kern w:val="0"/>
                          <w:szCs w:val="22"/>
                          <w:lang w:val="en-GB" w:eastAsia="en-GB"/>
                        </w:rPr>
                        <w:t>The principal aim of religious education is to explore what people believe and what difference this makes to how they live, so that pupils can gain the knowledge, understanding and skills needed to handle questions raised by religion and belief, reflecting on their own ideas and ways of living.</w:t>
                      </w:r>
                    </w:p>
                  </w:txbxContent>
                </v:textbox>
                <w10:wrap type="square"/>
              </v:shape>
            </w:pict>
          </mc:Fallback>
        </mc:AlternateContent>
      </w:r>
    </w:p>
    <w:p w14:paraId="194335E6" w14:textId="77777777" w:rsidR="00982F91" w:rsidRPr="009979BE" w:rsidRDefault="00982F91"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b/>
          <w:bCs/>
          <w:color w:val="141413"/>
          <w:kern w:val="0"/>
          <w:sz w:val="23"/>
          <w:szCs w:val="23"/>
          <w:lang w:val="en-GB" w:eastAsia="en-GB"/>
        </w:rPr>
      </w:pPr>
    </w:p>
    <w:p w14:paraId="2F2A9023" w14:textId="17AB46EA" w:rsidR="009979BE" w:rsidRPr="009979BE"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979BE">
        <w:rPr>
          <w:rFonts w:asciiTheme="minorHAnsi" w:eastAsiaTheme="minorEastAsia" w:hAnsiTheme="minorHAnsi" w:cstheme="minorHAnsi"/>
          <w:color w:val="141413"/>
          <w:kern w:val="0"/>
          <w:sz w:val="23"/>
          <w:szCs w:val="23"/>
          <w:lang w:val="en-GB" w:eastAsia="en-GB"/>
        </w:rPr>
        <w:lastRenderedPageBreak/>
        <w:t>• Religious education contributes dynamically to children and young people’s education by provoking challenging questions about meaning and purpose in life, beliefs about God, ultimate reality, issues of right and wrong and what it means to be human.</w:t>
      </w:r>
    </w:p>
    <w:p w14:paraId="6B9C99D0" w14:textId="7D1C7F6D" w:rsidR="009979BE" w:rsidRPr="009979BE"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979BE">
        <w:rPr>
          <w:rFonts w:asciiTheme="minorHAnsi" w:eastAsiaTheme="minorEastAsia" w:hAnsiTheme="minorHAnsi" w:cstheme="minorHAnsi"/>
          <w:color w:val="141413"/>
          <w:kern w:val="0"/>
          <w:sz w:val="23"/>
          <w:szCs w:val="23"/>
          <w:lang w:val="en-GB" w:eastAsia="en-GB"/>
        </w:rPr>
        <w:t>• In RE pupils learn about religions and beliefs in local, national and global contexts, to discover, explore and consider different answers to these questions.</w:t>
      </w:r>
    </w:p>
    <w:p w14:paraId="2CB1C2EC" w14:textId="7CCC51BB" w:rsidR="009979BE" w:rsidRPr="009979BE"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979BE">
        <w:rPr>
          <w:rFonts w:asciiTheme="minorHAnsi" w:eastAsiaTheme="minorEastAsia" w:hAnsiTheme="minorHAnsi" w:cstheme="minorHAnsi"/>
          <w:color w:val="141413"/>
          <w:kern w:val="0"/>
          <w:sz w:val="23"/>
          <w:szCs w:val="23"/>
          <w:lang w:val="en-GB" w:eastAsia="en-GB"/>
        </w:rPr>
        <w:t>• Pupils learn to weigh up the value of wisdom from different sources, to develop and express their insights in response and to agree or disagree respectfully.</w:t>
      </w:r>
    </w:p>
    <w:p w14:paraId="4715142B" w14:textId="1DDC2296" w:rsidR="009979BE" w:rsidRPr="009979BE"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979BE">
        <w:rPr>
          <w:rFonts w:asciiTheme="minorHAnsi" w:eastAsiaTheme="minorEastAsia" w:hAnsiTheme="minorHAnsi" w:cstheme="minorHAnsi"/>
          <w:color w:val="141413"/>
          <w:kern w:val="0"/>
          <w:sz w:val="23"/>
          <w:szCs w:val="23"/>
          <w:lang w:val="en-GB" w:eastAsia="en-GB"/>
        </w:rPr>
        <w:t>• Teaching equip</w:t>
      </w:r>
      <w:r>
        <w:rPr>
          <w:rFonts w:asciiTheme="minorHAnsi" w:eastAsiaTheme="minorEastAsia" w:hAnsiTheme="minorHAnsi" w:cstheme="minorHAnsi"/>
          <w:color w:val="141413"/>
          <w:kern w:val="0"/>
          <w:sz w:val="23"/>
          <w:szCs w:val="23"/>
          <w:lang w:val="en-GB" w:eastAsia="en-GB"/>
        </w:rPr>
        <w:t>s</w:t>
      </w:r>
      <w:r w:rsidRPr="009979BE">
        <w:rPr>
          <w:rFonts w:asciiTheme="minorHAnsi" w:eastAsiaTheme="minorEastAsia" w:hAnsiTheme="minorHAnsi" w:cstheme="minorHAnsi"/>
          <w:color w:val="141413"/>
          <w:kern w:val="0"/>
          <w:sz w:val="23"/>
          <w:szCs w:val="23"/>
          <w:lang w:val="en-GB" w:eastAsia="en-GB"/>
        </w:rPr>
        <w:t xml:space="preserve"> pupils with systematic knowledge and understanding of a range of religions and beliefs, enabling them to develop their ideas, values and identities.</w:t>
      </w:r>
    </w:p>
    <w:p w14:paraId="4EB734ED" w14:textId="6D9A3D80" w:rsidR="009979BE" w:rsidRPr="009979BE"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979BE">
        <w:rPr>
          <w:rFonts w:asciiTheme="minorHAnsi" w:eastAsiaTheme="minorEastAsia" w:hAnsiTheme="minorHAnsi" w:cstheme="minorHAnsi"/>
          <w:color w:val="141413"/>
          <w:kern w:val="0"/>
          <w:sz w:val="23"/>
          <w:szCs w:val="23"/>
          <w:lang w:val="en-GB" w:eastAsia="en-GB"/>
        </w:rPr>
        <w:t xml:space="preserve">• RE should develop </w:t>
      </w:r>
      <w:proofErr w:type="gramStart"/>
      <w:r w:rsidRPr="009979BE">
        <w:rPr>
          <w:rFonts w:asciiTheme="minorHAnsi" w:eastAsiaTheme="minorEastAsia" w:hAnsiTheme="minorHAnsi" w:cstheme="minorHAnsi"/>
          <w:color w:val="141413"/>
          <w:kern w:val="0"/>
          <w:sz w:val="23"/>
          <w:szCs w:val="23"/>
          <w:lang w:val="en-GB" w:eastAsia="en-GB"/>
        </w:rPr>
        <w:t>pupils</w:t>
      </w:r>
      <w:proofErr w:type="gramEnd"/>
      <w:r w:rsidRPr="009979BE">
        <w:rPr>
          <w:rFonts w:asciiTheme="minorHAnsi" w:eastAsiaTheme="minorEastAsia" w:hAnsiTheme="minorHAnsi" w:cstheme="minorHAnsi"/>
          <w:color w:val="141413"/>
          <w:kern w:val="0"/>
          <w:sz w:val="23"/>
          <w:szCs w:val="23"/>
          <w:lang w:val="en-GB" w:eastAsia="en-GB"/>
        </w:rPr>
        <w:t xml:space="preserve"> aptitude for dialogue so that they can participate positively in our society, with its diverse religions and beliefs.</w:t>
      </w:r>
    </w:p>
    <w:p w14:paraId="6A42932A" w14:textId="77777777" w:rsidR="009979BE"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979BE">
        <w:rPr>
          <w:rFonts w:asciiTheme="minorHAnsi" w:eastAsiaTheme="minorEastAsia" w:hAnsiTheme="minorHAnsi" w:cstheme="minorHAnsi"/>
          <w:color w:val="141413"/>
          <w:kern w:val="0"/>
          <w:sz w:val="23"/>
          <w:szCs w:val="23"/>
          <w:lang w:val="en-GB" w:eastAsia="en-GB"/>
        </w:rPr>
        <w:t>• Pupils</w:t>
      </w:r>
      <w:r>
        <w:rPr>
          <w:rFonts w:asciiTheme="minorHAnsi" w:eastAsiaTheme="minorEastAsia" w:hAnsiTheme="minorHAnsi" w:cstheme="minorHAnsi"/>
          <w:color w:val="141413"/>
          <w:kern w:val="0"/>
          <w:sz w:val="23"/>
          <w:szCs w:val="23"/>
          <w:lang w:val="en-GB" w:eastAsia="en-GB"/>
        </w:rPr>
        <w:t xml:space="preserve"> </w:t>
      </w:r>
      <w:r w:rsidRPr="009979BE">
        <w:rPr>
          <w:rFonts w:asciiTheme="minorHAnsi" w:eastAsiaTheme="minorEastAsia" w:hAnsiTheme="minorHAnsi" w:cstheme="minorHAnsi"/>
          <w:color w:val="141413"/>
          <w:kern w:val="0"/>
          <w:sz w:val="23"/>
          <w:szCs w:val="23"/>
          <w:lang w:val="en-GB" w:eastAsia="en-GB"/>
        </w:rPr>
        <w:t xml:space="preserve">gain and deploy the skills needed to understand, interpret and evaluate texts, sources of wisdom and authority and other evidence. They learn to articulate clearly and coherently their personal beliefs, ideas, values and experiences while respecting the right of others to differ. </w:t>
      </w:r>
    </w:p>
    <w:p w14:paraId="0DA2467A" w14:textId="77777777" w:rsidR="009979BE"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p>
    <w:p w14:paraId="7F1C7E19" w14:textId="1714A247" w:rsidR="009979BE" w:rsidRPr="009979BE"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979BE">
        <w:rPr>
          <w:rFonts w:asciiTheme="minorHAnsi" w:eastAsiaTheme="minorEastAsia" w:hAnsiTheme="minorHAnsi" w:cstheme="minorHAnsi"/>
          <w:color w:val="141413"/>
          <w:kern w:val="0"/>
          <w:sz w:val="23"/>
          <w:szCs w:val="23"/>
          <w:lang w:val="en-GB" w:eastAsia="en-GB"/>
        </w:rPr>
        <w:t>The purpose of RE is captured in the principal aim, which is intended to be a shorthand version for day-to-day use. It should be considered as a doorway into the wider purpose articulated above.</w:t>
      </w:r>
    </w:p>
    <w:p w14:paraId="75966331" w14:textId="77777777" w:rsidR="00982F91" w:rsidRPr="00982F91" w:rsidRDefault="00982F91"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b/>
          <w:bCs/>
          <w:color w:val="141413"/>
          <w:kern w:val="0"/>
          <w:sz w:val="21"/>
          <w:szCs w:val="21"/>
          <w:lang w:val="en-GB" w:eastAsia="en-GB"/>
        </w:rPr>
      </w:pPr>
    </w:p>
    <w:p w14:paraId="7FDBDE59" w14:textId="417323CE" w:rsidR="009979BE" w:rsidRDefault="00982F91"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82F91">
        <w:rPr>
          <w:rFonts w:asciiTheme="minorHAnsi" w:eastAsiaTheme="minorEastAsia" w:hAnsiTheme="minorHAnsi" w:cstheme="minorHAnsi"/>
          <w:color w:val="141413"/>
          <w:kern w:val="0"/>
          <w:sz w:val="23"/>
          <w:szCs w:val="23"/>
          <w:lang w:val="en-GB" w:eastAsia="en-GB"/>
        </w:rPr>
        <w:t>T</w:t>
      </w:r>
      <w:r w:rsidR="009979BE" w:rsidRPr="00982F91">
        <w:rPr>
          <w:rFonts w:asciiTheme="minorHAnsi" w:eastAsiaTheme="minorEastAsia" w:hAnsiTheme="minorHAnsi" w:cstheme="minorHAnsi"/>
          <w:color w:val="141413"/>
          <w:kern w:val="0"/>
          <w:sz w:val="23"/>
          <w:szCs w:val="23"/>
          <w:lang w:val="en-GB" w:eastAsia="en-GB"/>
        </w:rPr>
        <w:t>he threefold aim of RE elaborates the principal aim.</w:t>
      </w:r>
      <w:r>
        <w:rPr>
          <w:rFonts w:asciiTheme="minorHAnsi" w:eastAsiaTheme="minorEastAsia" w:hAnsiTheme="minorHAnsi" w:cstheme="minorHAnsi"/>
          <w:color w:val="141413"/>
          <w:kern w:val="0"/>
          <w:sz w:val="23"/>
          <w:szCs w:val="23"/>
          <w:lang w:val="en-GB" w:eastAsia="en-GB"/>
        </w:rPr>
        <w:t xml:space="preserve"> </w:t>
      </w:r>
      <w:r w:rsidR="009979BE" w:rsidRPr="00982F91">
        <w:rPr>
          <w:rFonts w:asciiTheme="minorHAnsi" w:eastAsiaTheme="minorEastAsia" w:hAnsiTheme="minorHAnsi" w:cstheme="minorHAnsi"/>
          <w:color w:val="141413"/>
          <w:kern w:val="0"/>
          <w:sz w:val="23"/>
          <w:szCs w:val="23"/>
          <w:lang w:val="en-GB" w:eastAsia="en-GB"/>
        </w:rPr>
        <w:t>The curriculum for RE aims to ensure that all pupils:</w:t>
      </w:r>
    </w:p>
    <w:p w14:paraId="030D2ADD" w14:textId="77777777" w:rsidR="00982F91" w:rsidRPr="00982F91" w:rsidRDefault="00982F91"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p>
    <w:p w14:paraId="34824B01" w14:textId="522F11C5" w:rsidR="009979BE" w:rsidRPr="00982F91" w:rsidRDefault="00982F91"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b/>
          <w:bCs/>
          <w:color w:val="141413"/>
          <w:kern w:val="0"/>
          <w:sz w:val="23"/>
          <w:szCs w:val="23"/>
          <w:lang w:val="en-GB" w:eastAsia="en-GB"/>
        </w:rPr>
      </w:pPr>
      <w:r w:rsidRPr="003B33C0">
        <w:rPr>
          <w:rFonts w:cstheme="minorHAnsi"/>
          <w:noProof/>
          <w:szCs w:val="22"/>
        </w:rPr>
        <w:drawing>
          <wp:anchor distT="0" distB="0" distL="114300" distR="114300" simplePos="0" relativeHeight="251666432" behindDoc="1" locked="0" layoutInCell="1" allowOverlap="1" wp14:anchorId="3A1960E0" wp14:editId="245B36BD">
            <wp:simplePos x="0" y="0"/>
            <wp:positionH relativeFrom="column">
              <wp:posOffset>-153035</wp:posOffset>
            </wp:positionH>
            <wp:positionV relativeFrom="paragraph">
              <wp:posOffset>71755</wp:posOffset>
            </wp:positionV>
            <wp:extent cx="1525905" cy="1463040"/>
            <wp:effectExtent l="0" t="0" r="0" b="0"/>
            <wp:wrapTight wrapText="bothSides">
              <wp:wrapPolygon edited="0">
                <wp:start x="0" y="0"/>
                <wp:lineTo x="0" y="21375"/>
                <wp:lineTo x="21393" y="21375"/>
                <wp:lineTo x="21393" y="0"/>
                <wp:lineTo x="0" y="0"/>
              </wp:wrapPolygon>
            </wp:wrapTight>
            <wp:docPr id="226256823"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56823" name="Picture 1" descr="A diagram of a company&#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5905" cy="1463040"/>
                    </a:xfrm>
                    <a:prstGeom prst="rect">
                      <a:avLst/>
                    </a:prstGeom>
                    <a:noFill/>
                    <a:ln>
                      <a:noFill/>
                    </a:ln>
                  </pic:spPr>
                </pic:pic>
              </a:graphicData>
            </a:graphic>
            <wp14:sizeRelH relativeFrom="page">
              <wp14:pctWidth>0</wp14:pctWidth>
            </wp14:sizeRelH>
            <wp14:sizeRelV relativeFrom="page">
              <wp14:pctHeight>0</wp14:pctHeight>
            </wp14:sizeRelV>
          </wp:anchor>
        </w:drawing>
      </w:r>
      <w:r w:rsidR="009979BE" w:rsidRPr="00982F91">
        <w:rPr>
          <w:rFonts w:asciiTheme="minorHAnsi" w:eastAsiaTheme="minorEastAsia" w:hAnsiTheme="minorHAnsi" w:cstheme="minorHAnsi"/>
          <w:b/>
          <w:bCs/>
          <w:color w:val="141413"/>
          <w:kern w:val="0"/>
          <w:sz w:val="23"/>
          <w:szCs w:val="23"/>
          <w:lang w:val="en-GB" w:eastAsia="en-GB"/>
        </w:rPr>
        <w:t>1. make sense of a range of religious and non-religious beliefs, so that</w:t>
      </w:r>
      <w:r w:rsidRPr="00982F91">
        <w:rPr>
          <w:rFonts w:asciiTheme="minorHAnsi" w:eastAsiaTheme="minorEastAsia" w:hAnsiTheme="minorHAnsi" w:cstheme="minorHAnsi"/>
          <w:b/>
          <w:bCs/>
          <w:color w:val="141413"/>
          <w:kern w:val="0"/>
          <w:sz w:val="23"/>
          <w:szCs w:val="23"/>
          <w:lang w:val="en-GB" w:eastAsia="en-GB"/>
        </w:rPr>
        <w:t xml:space="preserve"> </w:t>
      </w:r>
      <w:r w:rsidR="009979BE" w:rsidRPr="00982F91">
        <w:rPr>
          <w:rFonts w:asciiTheme="minorHAnsi" w:eastAsiaTheme="minorEastAsia" w:hAnsiTheme="minorHAnsi" w:cstheme="minorHAnsi"/>
          <w:b/>
          <w:bCs/>
          <w:color w:val="141413"/>
          <w:kern w:val="0"/>
          <w:sz w:val="23"/>
          <w:szCs w:val="23"/>
          <w:lang w:val="en-GB" w:eastAsia="en-GB"/>
        </w:rPr>
        <w:t>they can:</w:t>
      </w:r>
    </w:p>
    <w:p w14:paraId="63D66CAD" w14:textId="121BDE62" w:rsidR="009979BE" w:rsidRPr="00982F91"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82F91">
        <w:rPr>
          <w:rFonts w:asciiTheme="minorHAnsi" w:eastAsiaTheme="minorEastAsia" w:hAnsiTheme="minorHAnsi" w:cstheme="minorHAnsi"/>
          <w:color w:val="141413"/>
          <w:kern w:val="0"/>
          <w:sz w:val="23"/>
          <w:szCs w:val="23"/>
          <w:lang w:val="en-GB" w:eastAsia="en-GB"/>
        </w:rPr>
        <w:t>•</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identify, describe, explain and analyse beliefs and concepts in the context of living religions,</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using appropriate vocabulary</w:t>
      </w:r>
    </w:p>
    <w:p w14:paraId="68421FF3" w14:textId="696D397F" w:rsidR="009979BE" w:rsidRPr="00982F91"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82F91">
        <w:rPr>
          <w:rFonts w:asciiTheme="minorHAnsi" w:eastAsiaTheme="minorEastAsia" w:hAnsiTheme="minorHAnsi" w:cstheme="minorHAnsi"/>
          <w:color w:val="141413"/>
          <w:kern w:val="0"/>
          <w:sz w:val="23"/>
          <w:szCs w:val="23"/>
          <w:lang w:val="en-GB" w:eastAsia="en-GB"/>
        </w:rPr>
        <w:t>•</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explain how and why these beliefs are understood in different ways, by individuals and within</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communities</w:t>
      </w:r>
    </w:p>
    <w:p w14:paraId="23206F10" w14:textId="37B9322A" w:rsidR="009979BE"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82F91">
        <w:rPr>
          <w:rFonts w:asciiTheme="minorHAnsi" w:eastAsiaTheme="minorEastAsia" w:hAnsiTheme="minorHAnsi" w:cstheme="minorHAnsi"/>
          <w:color w:val="141413"/>
          <w:kern w:val="0"/>
          <w:sz w:val="23"/>
          <w:szCs w:val="23"/>
          <w:lang w:val="en-GB" w:eastAsia="en-GB"/>
        </w:rPr>
        <w:t>•</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recognise how and why sources of authority (e.g. texts, teachings, traditions, leaders) are</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used, expressed and interpreted in</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different ways, developing skills of interpretation</w:t>
      </w:r>
    </w:p>
    <w:p w14:paraId="33BCD106" w14:textId="77777777" w:rsidR="00976AE6" w:rsidRDefault="00976AE6"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p>
    <w:p w14:paraId="55CC51DE" w14:textId="77777777" w:rsidR="00982F91" w:rsidRPr="00982F91" w:rsidRDefault="00982F91"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p>
    <w:p w14:paraId="07F2DF2F" w14:textId="6A740BED" w:rsidR="009979BE" w:rsidRPr="00982F91"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b/>
          <w:bCs/>
          <w:color w:val="141413"/>
          <w:kern w:val="0"/>
          <w:sz w:val="23"/>
          <w:szCs w:val="23"/>
          <w:lang w:val="en-GB" w:eastAsia="en-GB"/>
        </w:rPr>
      </w:pPr>
      <w:r w:rsidRPr="00982F91">
        <w:rPr>
          <w:rFonts w:asciiTheme="minorHAnsi" w:eastAsiaTheme="minorEastAsia" w:hAnsiTheme="minorHAnsi" w:cstheme="minorHAnsi"/>
          <w:b/>
          <w:bCs/>
          <w:color w:val="141413"/>
          <w:kern w:val="0"/>
          <w:sz w:val="23"/>
          <w:szCs w:val="23"/>
          <w:lang w:val="en-GB" w:eastAsia="en-GB"/>
        </w:rPr>
        <w:t>2. understand the impact and significance of religious and non-religious</w:t>
      </w:r>
      <w:r w:rsidR="00982F91" w:rsidRPr="00982F91">
        <w:rPr>
          <w:rFonts w:asciiTheme="minorHAnsi" w:eastAsiaTheme="minorEastAsia" w:hAnsiTheme="minorHAnsi" w:cstheme="minorHAnsi"/>
          <w:b/>
          <w:bCs/>
          <w:color w:val="141413"/>
          <w:kern w:val="0"/>
          <w:sz w:val="23"/>
          <w:szCs w:val="23"/>
          <w:lang w:val="en-GB" w:eastAsia="en-GB"/>
        </w:rPr>
        <w:t xml:space="preserve"> </w:t>
      </w:r>
      <w:r w:rsidRPr="00982F91">
        <w:rPr>
          <w:rFonts w:asciiTheme="minorHAnsi" w:eastAsiaTheme="minorEastAsia" w:hAnsiTheme="minorHAnsi" w:cstheme="minorHAnsi"/>
          <w:b/>
          <w:bCs/>
          <w:color w:val="141413"/>
          <w:kern w:val="0"/>
          <w:sz w:val="23"/>
          <w:szCs w:val="23"/>
          <w:lang w:val="en-GB" w:eastAsia="en-GB"/>
        </w:rPr>
        <w:t>beliefs, so that they can:</w:t>
      </w:r>
    </w:p>
    <w:p w14:paraId="4C82B3A5" w14:textId="3FB8E5CF" w:rsidR="009979BE" w:rsidRPr="00982F91"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82F91">
        <w:rPr>
          <w:rFonts w:asciiTheme="minorHAnsi" w:eastAsiaTheme="minorEastAsia" w:hAnsiTheme="minorHAnsi" w:cstheme="minorHAnsi"/>
          <w:color w:val="141413"/>
          <w:kern w:val="0"/>
          <w:sz w:val="23"/>
          <w:szCs w:val="23"/>
          <w:lang w:val="en-GB" w:eastAsia="en-GB"/>
        </w:rPr>
        <w:t>•</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examine and explain how and why people express their beliefs in diverse ways</w:t>
      </w:r>
    </w:p>
    <w:p w14:paraId="06A1A81D" w14:textId="5409B2F1" w:rsidR="009979BE" w:rsidRPr="00982F91"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82F91">
        <w:rPr>
          <w:rFonts w:asciiTheme="minorHAnsi" w:eastAsiaTheme="minorEastAsia" w:hAnsiTheme="minorHAnsi" w:cstheme="minorHAnsi"/>
          <w:color w:val="141413"/>
          <w:kern w:val="0"/>
          <w:sz w:val="23"/>
          <w:szCs w:val="23"/>
          <w:lang w:val="en-GB" w:eastAsia="en-GB"/>
        </w:rPr>
        <w:t>•</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recognise and account for ways in which people put their beliefs into action in diverse ways,</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in their everyday lives, within their communities and in the wider world</w:t>
      </w:r>
    </w:p>
    <w:p w14:paraId="77FBFA34" w14:textId="0227566E" w:rsidR="009979BE"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82F91">
        <w:rPr>
          <w:rFonts w:asciiTheme="minorHAnsi" w:eastAsiaTheme="minorEastAsia" w:hAnsiTheme="minorHAnsi" w:cstheme="minorHAnsi"/>
          <w:color w:val="141413"/>
          <w:kern w:val="0"/>
          <w:sz w:val="23"/>
          <w:szCs w:val="23"/>
          <w:lang w:val="en-GB" w:eastAsia="en-GB"/>
        </w:rPr>
        <w:t>•</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appreciate and appraise the significance of different ways of life and ways of</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expressing meaning</w:t>
      </w:r>
    </w:p>
    <w:p w14:paraId="6C16E1A3" w14:textId="77777777" w:rsidR="00976AE6" w:rsidRDefault="00976AE6"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p>
    <w:p w14:paraId="28D2C07A" w14:textId="77777777" w:rsidR="00976AE6" w:rsidRPr="00982F91" w:rsidRDefault="00976AE6"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p>
    <w:p w14:paraId="468BDD1C" w14:textId="554E091F" w:rsidR="009979BE" w:rsidRPr="00982F91"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b/>
          <w:bCs/>
          <w:color w:val="141413"/>
          <w:kern w:val="0"/>
          <w:sz w:val="23"/>
          <w:szCs w:val="23"/>
          <w:lang w:val="en-GB" w:eastAsia="en-GB"/>
        </w:rPr>
      </w:pPr>
      <w:r w:rsidRPr="00982F91">
        <w:rPr>
          <w:rFonts w:asciiTheme="minorHAnsi" w:eastAsiaTheme="minorEastAsia" w:hAnsiTheme="minorHAnsi" w:cstheme="minorHAnsi"/>
          <w:b/>
          <w:bCs/>
          <w:color w:val="141413"/>
          <w:kern w:val="0"/>
          <w:sz w:val="23"/>
          <w:szCs w:val="23"/>
          <w:lang w:val="en-GB" w:eastAsia="en-GB"/>
        </w:rPr>
        <w:t>3.</w:t>
      </w:r>
      <w:r w:rsidR="00982F91" w:rsidRPr="00982F91">
        <w:rPr>
          <w:rFonts w:asciiTheme="minorHAnsi" w:eastAsiaTheme="minorEastAsia" w:hAnsiTheme="minorHAnsi" w:cstheme="minorHAnsi"/>
          <w:b/>
          <w:bCs/>
          <w:color w:val="141413"/>
          <w:kern w:val="0"/>
          <w:sz w:val="23"/>
          <w:szCs w:val="23"/>
          <w:lang w:val="en-GB" w:eastAsia="en-GB"/>
        </w:rPr>
        <w:t xml:space="preserve"> </w:t>
      </w:r>
      <w:r w:rsidRPr="00982F91">
        <w:rPr>
          <w:rFonts w:asciiTheme="minorHAnsi" w:eastAsiaTheme="minorEastAsia" w:hAnsiTheme="minorHAnsi" w:cstheme="minorHAnsi"/>
          <w:b/>
          <w:bCs/>
          <w:color w:val="141413"/>
          <w:kern w:val="0"/>
          <w:sz w:val="23"/>
          <w:szCs w:val="23"/>
          <w:lang w:val="en-GB" w:eastAsia="en-GB"/>
        </w:rPr>
        <w:t>make connections between religious and non-religious beliefs, concepts,</w:t>
      </w:r>
      <w:r w:rsidR="00982F91" w:rsidRPr="00982F91">
        <w:rPr>
          <w:rFonts w:asciiTheme="minorHAnsi" w:eastAsiaTheme="minorEastAsia" w:hAnsiTheme="minorHAnsi" w:cstheme="minorHAnsi"/>
          <w:b/>
          <w:bCs/>
          <w:color w:val="141413"/>
          <w:kern w:val="0"/>
          <w:sz w:val="23"/>
          <w:szCs w:val="23"/>
          <w:lang w:val="en-GB" w:eastAsia="en-GB"/>
        </w:rPr>
        <w:t xml:space="preserve"> </w:t>
      </w:r>
      <w:r w:rsidRPr="00982F91">
        <w:rPr>
          <w:rFonts w:asciiTheme="minorHAnsi" w:eastAsiaTheme="minorEastAsia" w:hAnsiTheme="minorHAnsi" w:cstheme="minorHAnsi"/>
          <w:b/>
          <w:bCs/>
          <w:color w:val="141413"/>
          <w:kern w:val="0"/>
          <w:sz w:val="23"/>
          <w:szCs w:val="23"/>
          <w:lang w:val="en-GB" w:eastAsia="en-GB"/>
        </w:rPr>
        <w:t>practices and ideas studied, so that they can:</w:t>
      </w:r>
    </w:p>
    <w:p w14:paraId="01E0A2C2" w14:textId="79408E4F" w:rsidR="009979BE" w:rsidRPr="00982F91"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82F91">
        <w:rPr>
          <w:rFonts w:asciiTheme="minorHAnsi" w:eastAsiaTheme="minorEastAsia" w:hAnsiTheme="minorHAnsi" w:cstheme="minorHAnsi"/>
          <w:color w:val="141413"/>
          <w:kern w:val="0"/>
          <w:sz w:val="23"/>
          <w:szCs w:val="23"/>
          <w:lang w:val="en-GB" w:eastAsia="en-GB"/>
        </w:rPr>
        <w:t>•</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evaluate, reflect on and enquire into key concepts and questions studied, responding</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thoughtfully and creatively, giving good reasons for their responses</w:t>
      </w:r>
    </w:p>
    <w:p w14:paraId="5EA98862" w14:textId="569E2973" w:rsidR="009979BE" w:rsidRPr="00982F91"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82F91">
        <w:rPr>
          <w:rFonts w:asciiTheme="minorHAnsi" w:eastAsiaTheme="minorEastAsia" w:hAnsiTheme="minorHAnsi" w:cstheme="minorHAnsi"/>
          <w:color w:val="141413"/>
          <w:kern w:val="0"/>
          <w:sz w:val="23"/>
          <w:szCs w:val="23"/>
          <w:lang w:val="en-GB" w:eastAsia="en-GB"/>
        </w:rPr>
        <w:t>•</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challenge the ideas studied, and allow the ideas studied to challenge their own thinking,</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articulating beliefs, values and commitments clearly in response</w:t>
      </w:r>
    </w:p>
    <w:p w14:paraId="1E841407" w14:textId="1D3ED98B" w:rsidR="009979BE" w:rsidRPr="00982F91" w:rsidRDefault="009979BE" w:rsidP="009979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eastAsiaTheme="minorEastAsia" w:hAnsiTheme="minorHAnsi" w:cstheme="minorHAnsi"/>
          <w:color w:val="141413"/>
          <w:kern w:val="0"/>
          <w:sz w:val="23"/>
          <w:szCs w:val="23"/>
          <w:lang w:val="en-GB" w:eastAsia="en-GB"/>
        </w:rPr>
      </w:pPr>
      <w:r w:rsidRPr="00982F91">
        <w:rPr>
          <w:rFonts w:asciiTheme="minorHAnsi" w:eastAsiaTheme="minorEastAsia" w:hAnsiTheme="minorHAnsi" w:cstheme="minorHAnsi"/>
          <w:color w:val="141413"/>
          <w:kern w:val="0"/>
          <w:sz w:val="23"/>
          <w:szCs w:val="23"/>
          <w:lang w:val="en-GB" w:eastAsia="en-GB"/>
        </w:rPr>
        <w:t>•</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discern possible connections between the ideas studied and their own ways of</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understanding the world, expressing their critical responses and personal reflections with</w:t>
      </w:r>
      <w:r w:rsidR="00982F91" w:rsidRPr="00982F91">
        <w:rPr>
          <w:rFonts w:asciiTheme="minorHAnsi" w:eastAsiaTheme="minorEastAsia" w:hAnsiTheme="minorHAnsi" w:cstheme="minorHAnsi"/>
          <w:color w:val="141413"/>
          <w:kern w:val="0"/>
          <w:sz w:val="23"/>
          <w:szCs w:val="23"/>
          <w:lang w:val="en-GB" w:eastAsia="en-GB"/>
        </w:rPr>
        <w:t xml:space="preserve"> </w:t>
      </w:r>
      <w:r w:rsidRPr="00982F91">
        <w:rPr>
          <w:rFonts w:asciiTheme="minorHAnsi" w:eastAsiaTheme="minorEastAsia" w:hAnsiTheme="minorHAnsi" w:cstheme="minorHAnsi"/>
          <w:color w:val="141413"/>
          <w:kern w:val="0"/>
          <w:sz w:val="23"/>
          <w:szCs w:val="23"/>
          <w:lang w:val="en-GB" w:eastAsia="en-GB"/>
        </w:rPr>
        <w:t>increasing clarity and understanding</w:t>
      </w:r>
    </w:p>
    <w:p w14:paraId="3CEF87C6" w14:textId="77777777" w:rsidR="00982F91" w:rsidRDefault="00982F91" w:rsidP="00275C0B">
      <w:pPr>
        <w:pStyle w:val="Heading1"/>
        <w:ind w:left="0" w:firstLine="0"/>
      </w:pPr>
    </w:p>
    <w:p w14:paraId="53DAC64E" w14:textId="77777777" w:rsidR="00976AE6" w:rsidRDefault="00976AE6" w:rsidP="00976AE6">
      <w:pPr>
        <w:spacing w:after="13" w:line="250" w:lineRule="auto"/>
        <w:ind w:right="6"/>
        <w:jc w:val="both"/>
        <w:rPr>
          <w:lang w:val="en-GB" w:eastAsia="en-GB"/>
        </w:rPr>
      </w:pPr>
    </w:p>
    <w:p w14:paraId="52F7C03E" w14:textId="77777777" w:rsidR="00976AE6" w:rsidRDefault="00976AE6" w:rsidP="00275C0B">
      <w:pPr>
        <w:spacing w:after="13" w:line="250" w:lineRule="auto"/>
        <w:ind w:right="6"/>
        <w:jc w:val="both"/>
        <w:rPr>
          <w:rFonts w:cs="Calibri"/>
          <w:b/>
          <w:bCs/>
          <w:sz w:val="23"/>
        </w:rPr>
      </w:pPr>
    </w:p>
    <w:p w14:paraId="0C868A23" w14:textId="77777777" w:rsidR="00976AE6" w:rsidRDefault="00976AE6" w:rsidP="00275C0B">
      <w:pPr>
        <w:spacing w:after="13" w:line="250" w:lineRule="auto"/>
        <w:ind w:right="6"/>
        <w:jc w:val="both"/>
        <w:rPr>
          <w:rFonts w:cs="Calibri"/>
          <w:b/>
          <w:bCs/>
          <w:sz w:val="23"/>
        </w:rPr>
      </w:pPr>
    </w:p>
    <w:p w14:paraId="3A0C4D58" w14:textId="77777777" w:rsidR="00976AE6" w:rsidRDefault="00976AE6" w:rsidP="00275C0B">
      <w:pPr>
        <w:spacing w:after="13" w:line="250" w:lineRule="auto"/>
        <w:ind w:right="6"/>
        <w:jc w:val="both"/>
        <w:rPr>
          <w:rFonts w:cs="Calibri"/>
          <w:b/>
          <w:bCs/>
          <w:sz w:val="23"/>
        </w:rPr>
      </w:pPr>
    </w:p>
    <w:p w14:paraId="7BAB8285" w14:textId="60880C02" w:rsidR="00275C0B" w:rsidRPr="00976AE6" w:rsidRDefault="00275C0B" w:rsidP="00275C0B">
      <w:pPr>
        <w:spacing w:after="13" w:line="250" w:lineRule="auto"/>
        <w:ind w:right="6"/>
        <w:jc w:val="both"/>
        <w:rPr>
          <w:rFonts w:cs="Calibri"/>
          <w:b/>
          <w:bCs/>
          <w:sz w:val="23"/>
        </w:rPr>
      </w:pPr>
      <w:r w:rsidRPr="00976AE6">
        <w:rPr>
          <w:rFonts w:cs="Calibri"/>
          <w:b/>
          <w:bCs/>
          <w:sz w:val="23"/>
        </w:rPr>
        <w:lastRenderedPageBreak/>
        <w:t>RE Curriculum overview:</w:t>
      </w:r>
    </w:p>
    <w:p w14:paraId="593AD252" w14:textId="19548221" w:rsidR="00275C0B" w:rsidRDefault="00275C0B">
      <w:pPr>
        <w:spacing w:after="13" w:line="250" w:lineRule="auto"/>
        <w:ind w:left="9" w:right="6" w:hanging="10"/>
        <w:jc w:val="both"/>
        <w:rPr>
          <w:noProof/>
        </w:rPr>
      </w:pPr>
    </w:p>
    <w:p w14:paraId="4F0CB319" w14:textId="4DA5A31D" w:rsidR="00982F91" w:rsidRDefault="00976AE6" w:rsidP="00976AE6">
      <w:pPr>
        <w:spacing w:after="13" w:line="250" w:lineRule="auto"/>
        <w:ind w:right="6"/>
        <w:jc w:val="both"/>
        <w:rPr>
          <w:noProof/>
        </w:rPr>
      </w:pPr>
      <w:r>
        <w:rPr>
          <w:noProof/>
        </w:rPr>
        <w:drawing>
          <wp:anchor distT="0" distB="0" distL="114300" distR="114300" simplePos="0" relativeHeight="251670528" behindDoc="1" locked="0" layoutInCell="1" allowOverlap="1" wp14:anchorId="2BE4AEB9" wp14:editId="1B56A047">
            <wp:simplePos x="0" y="0"/>
            <wp:positionH relativeFrom="column">
              <wp:posOffset>376555</wp:posOffset>
            </wp:positionH>
            <wp:positionV relativeFrom="paragraph">
              <wp:posOffset>44016</wp:posOffset>
            </wp:positionV>
            <wp:extent cx="5428615" cy="8251825"/>
            <wp:effectExtent l="0" t="0" r="0" b="3175"/>
            <wp:wrapTight wrapText="bothSides">
              <wp:wrapPolygon edited="0">
                <wp:start x="0" y="0"/>
                <wp:lineTo x="0" y="21575"/>
                <wp:lineTo x="21527" y="21575"/>
                <wp:lineTo x="21527" y="0"/>
                <wp:lineTo x="0" y="0"/>
              </wp:wrapPolygon>
            </wp:wrapTight>
            <wp:docPr id="1595526543" name="Picture 2" descr="A blue and orange 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526543" name="Picture 2" descr="A blue and orange timeline&#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28615" cy="8251825"/>
                    </a:xfrm>
                    <a:prstGeom prst="rect">
                      <a:avLst/>
                    </a:prstGeom>
                  </pic:spPr>
                </pic:pic>
              </a:graphicData>
            </a:graphic>
            <wp14:sizeRelH relativeFrom="page">
              <wp14:pctWidth>0</wp14:pctWidth>
            </wp14:sizeRelH>
            <wp14:sizeRelV relativeFrom="page">
              <wp14:pctHeight>0</wp14:pctHeight>
            </wp14:sizeRelV>
          </wp:anchor>
        </w:drawing>
      </w:r>
    </w:p>
    <w:p w14:paraId="66961F01" w14:textId="5EDAF5DB" w:rsidR="00982F91" w:rsidRDefault="00982F91">
      <w:pPr>
        <w:spacing w:after="13" w:line="250" w:lineRule="auto"/>
        <w:ind w:left="9" w:right="6" w:hanging="10"/>
        <w:jc w:val="both"/>
        <w:rPr>
          <w:noProof/>
        </w:rPr>
      </w:pPr>
    </w:p>
    <w:p w14:paraId="6396B99F" w14:textId="0950856E" w:rsidR="00982F91" w:rsidRDefault="00982F91">
      <w:pPr>
        <w:spacing w:after="13" w:line="250" w:lineRule="auto"/>
        <w:ind w:left="9" w:right="6" w:hanging="10"/>
        <w:jc w:val="both"/>
        <w:rPr>
          <w:noProof/>
        </w:rPr>
      </w:pPr>
    </w:p>
    <w:p w14:paraId="6D078674" w14:textId="7727D1B9" w:rsidR="00982F91" w:rsidRDefault="00982F91">
      <w:pPr>
        <w:spacing w:after="13" w:line="250" w:lineRule="auto"/>
        <w:ind w:left="9" w:right="6" w:hanging="10"/>
        <w:jc w:val="both"/>
        <w:rPr>
          <w:noProof/>
        </w:rPr>
      </w:pPr>
    </w:p>
    <w:p w14:paraId="17B1724F" w14:textId="4018F577" w:rsidR="00982F91" w:rsidRDefault="00982F91">
      <w:pPr>
        <w:spacing w:after="13" w:line="250" w:lineRule="auto"/>
        <w:ind w:left="9" w:right="6" w:hanging="10"/>
        <w:jc w:val="both"/>
        <w:rPr>
          <w:noProof/>
        </w:rPr>
      </w:pPr>
    </w:p>
    <w:p w14:paraId="4257C41D" w14:textId="77777777" w:rsidR="00982F91" w:rsidRDefault="00982F91">
      <w:pPr>
        <w:spacing w:after="13" w:line="250" w:lineRule="auto"/>
        <w:ind w:left="9" w:right="6" w:hanging="10"/>
        <w:jc w:val="both"/>
        <w:rPr>
          <w:noProof/>
        </w:rPr>
      </w:pPr>
    </w:p>
    <w:p w14:paraId="1B18B16C" w14:textId="77777777" w:rsidR="00982F91" w:rsidRDefault="00982F91">
      <w:pPr>
        <w:spacing w:after="13" w:line="250" w:lineRule="auto"/>
        <w:ind w:left="9" w:right="6" w:hanging="10"/>
        <w:jc w:val="both"/>
        <w:rPr>
          <w:noProof/>
        </w:rPr>
      </w:pPr>
    </w:p>
    <w:p w14:paraId="50393428" w14:textId="77777777" w:rsidR="00982F91" w:rsidRDefault="00982F91">
      <w:pPr>
        <w:spacing w:after="13" w:line="250" w:lineRule="auto"/>
        <w:ind w:left="9" w:right="6" w:hanging="10"/>
        <w:jc w:val="both"/>
        <w:rPr>
          <w:noProof/>
        </w:rPr>
      </w:pPr>
    </w:p>
    <w:p w14:paraId="42682DA4" w14:textId="77777777" w:rsidR="00982F91" w:rsidRDefault="00982F91">
      <w:pPr>
        <w:spacing w:after="13" w:line="250" w:lineRule="auto"/>
        <w:ind w:left="9" w:right="6" w:hanging="10"/>
        <w:jc w:val="both"/>
      </w:pPr>
    </w:p>
    <w:p w14:paraId="0129BA07" w14:textId="057C94B4" w:rsidR="0045769A" w:rsidRDefault="00DA4317" w:rsidP="001268FE">
      <w:pPr>
        <w:spacing w:after="7"/>
        <w:ind w:left="14"/>
      </w:pPr>
      <w:r>
        <w:rPr>
          <w:rFonts w:cs="Calibri"/>
          <w:b/>
          <w:sz w:val="23"/>
        </w:rPr>
        <w:t xml:space="preserve"> </w:t>
      </w:r>
      <w:r>
        <w:rPr>
          <w:rFonts w:cs="Calibri"/>
          <w:sz w:val="23"/>
        </w:rPr>
        <w:t xml:space="preserve"> </w:t>
      </w:r>
    </w:p>
    <w:p w14:paraId="5F143D72" w14:textId="77777777" w:rsidR="00982F91" w:rsidRDefault="00982F91">
      <w:pPr>
        <w:pStyle w:val="Heading1"/>
        <w:ind w:left="9"/>
      </w:pPr>
    </w:p>
    <w:p w14:paraId="04C1603C" w14:textId="77777777" w:rsidR="00982F91" w:rsidRDefault="00982F91">
      <w:pPr>
        <w:pStyle w:val="Heading1"/>
        <w:ind w:left="9"/>
      </w:pPr>
    </w:p>
    <w:p w14:paraId="47581A1B" w14:textId="77777777" w:rsidR="00982F91" w:rsidRDefault="00982F91">
      <w:pPr>
        <w:pStyle w:val="Heading1"/>
        <w:ind w:left="9"/>
      </w:pPr>
    </w:p>
    <w:p w14:paraId="672112EC" w14:textId="77777777" w:rsidR="00982F91" w:rsidRDefault="00982F91">
      <w:pPr>
        <w:pStyle w:val="Heading1"/>
        <w:ind w:left="9"/>
      </w:pPr>
    </w:p>
    <w:p w14:paraId="7A6A3883" w14:textId="77777777" w:rsidR="00982F91" w:rsidRDefault="00982F91">
      <w:pPr>
        <w:pStyle w:val="Heading1"/>
        <w:ind w:left="9"/>
      </w:pPr>
    </w:p>
    <w:p w14:paraId="1DD4FC11" w14:textId="77777777" w:rsidR="00982F91" w:rsidRDefault="00982F91">
      <w:pPr>
        <w:pStyle w:val="Heading1"/>
        <w:ind w:left="9"/>
      </w:pPr>
    </w:p>
    <w:p w14:paraId="61FEEF73" w14:textId="77777777" w:rsidR="00982F91" w:rsidRDefault="00982F91">
      <w:pPr>
        <w:pStyle w:val="Heading1"/>
        <w:ind w:left="9"/>
      </w:pPr>
    </w:p>
    <w:p w14:paraId="674DCA3B" w14:textId="77777777" w:rsidR="00982F91" w:rsidRDefault="00982F91">
      <w:pPr>
        <w:pStyle w:val="Heading1"/>
        <w:ind w:left="9"/>
      </w:pPr>
    </w:p>
    <w:p w14:paraId="6AA513E7" w14:textId="77777777" w:rsidR="00982F91" w:rsidRDefault="00982F91">
      <w:pPr>
        <w:pStyle w:val="Heading1"/>
        <w:ind w:left="9"/>
      </w:pPr>
    </w:p>
    <w:p w14:paraId="4FA39F6A" w14:textId="77777777" w:rsidR="00982F91" w:rsidRDefault="00982F91">
      <w:pPr>
        <w:pStyle w:val="Heading1"/>
        <w:ind w:left="9"/>
      </w:pPr>
    </w:p>
    <w:p w14:paraId="2DB7A638" w14:textId="77777777" w:rsidR="00982F91" w:rsidRDefault="00982F91">
      <w:pPr>
        <w:pStyle w:val="Heading1"/>
        <w:ind w:left="9"/>
      </w:pPr>
    </w:p>
    <w:p w14:paraId="6DD2D7D7" w14:textId="77777777" w:rsidR="00982F91" w:rsidRDefault="00982F91">
      <w:pPr>
        <w:pStyle w:val="Heading1"/>
        <w:ind w:left="9"/>
      </w:pPr>
    </w:p>
    <w:p w14:paraId="78BAC1E1" w14:textId="77777777" w:rsidR="00982F91" w:rsidRDefault="00982F91">
      <w:pPr>
        <w:pStyle w:val="Heading1"/>
        <w:ind w:left="9"/>
      </w:pPr>
    </w:p>
    <w:p w14:paraId="100E8C37" w14:textId="77777777" w:rsidR="00982F91" w:rsidRDefault="00982F91">
      <w:pPr>
        <w:pStyle w:val="Heading1"/>
        <w:ind w:left="9"/>
      </w:pPr>
    </w:p>
    <w:p w14:paraId="5AA3CF09" w14:textId="77777777" w:rsidR="00982F91" w:rsidRDefault="00982F91">
      <w:pPr>
        <w:pStyle w:val="Heading1"/>
        <w:ind w:left="9"/>
      </w:pPr>
    </w:p>
    <w:p w14:paraId="6DE6C08A" w14:textId="77777777" w:rsidR="00982F91" w:rsidRPr="00982F91" w:rsidRDefault="00982F91" w:rsidP="00982F91">
      <w:pPr>
        <w:rPr>
          <w:lang w:val="en-GB" w:eastAsia="en-GB"/>
        </w:rPr>
      </w:pPr>
    </w:p>
    <w:p w14:paraId="25A18F3D" w14:textId="77777777" w:rsidR="00976AE6" w:rsidRDefault="00976AE6" w:rsidP="00976AE6">
      <w:pPr>
        <w:pStyle w:val="Heading1"/>
        <w:ind w:left="0" w:firstLine="0"/>
      </w:pPr>
      <w:r>
        <w:lastRenderedPageBreak/>
        <w:t>Spiritual, moral, social and cultural development</w:t>
      </w:r>
      <w:r>
        <w:rPr>
          <w:u w:val="none"/>
        </w:rPr>
        <w:t xml:space="preserve"> (SMSC)  </w:t>
      </w:r>
    </w:p>
    <w:p w14:paraId="4200E679" w14:textId="77777777" w:rsidR="00976AE6" w:rsidRDefault="00976AE6" w:rsidP="00976AE6">
      <w:pPr>
        <w:spacing w:after="12" w:line="250" w:lineRule="auto"/>
        <w:ind w:left="9" w:right="6" w:hanging="10"/>
        <w:jc w:val="both"/>
      </w:pPr>
      <w:r>
        <w:rPr>
          <w:rFonts w:cs="Calibri"/>
          <w:sz w:val="23"/>
        </w:rPr>
        <w:t xml:space="preserve">In addition, the subject contributes to other areas of education and experience and plays an important part of the wider programme of spiritual, moral, social and cultural (SMSC) development.  </w:t>
      </w:r>
    </w:p>
    <w:p w14:paraId="379680D8" w14:textId="77777777" w:rsidR="00976AE6" w:rsidRDefault="00976AE6" w:rsidP="00976AE6">
      <w:pPr>
        <w:spacing w:after="0"/>
        <w:ind w:left="14"/>
      </w:pPr>
      <w:r>
        <w:rPr>
          <w:rFonts w:cs="Calibri"/>
          <w:sz w:val="23"/>
        </w:rPr>
        <w:t xml:space="preserve">  </w:t>
      </w:r>
    </w:p>
    <w:tbl>
      <w:tblPr>
        <w:tblStyle w:val="TableGrid"/>
        <w:tblW w:w="10342" w:type="dxa"/>
        <w:tblInd w:w="14" w:type="dxa"/>
        <w:tblCellMar>
          <w:top w:w="86" w:type="dxa"/>
          <w:left w:w="113" w:type="dxa"/>
          <w:right w:w="115" w:type="dxa"/>
        </w:tblCellMar>
        <w:tblLook w:val="04A0" w:firstRow="1" w:lastRow="0" w:firstColumn="1" w:lastColumn="0" w:noHBand="0" w:noVBand="1"/>
      </w:tblPr>
      <w:tblGrid>
        <w:gridCol w:w="2031"/>
        <w:gridCol w:w="8311"/>
      </w:tblGrid>
      <w:tr w:rsidR="00976AE6" w14:paraId="17ED114D" w14:textId="77777777" w:rsidTr="00523B09">
        <w:trPr>
          <w:trHeight w:val="656"/>
        </w:trPr>
        <w:tc>
          <w:tcPr>
            <w:tcW w:w="2031" w:type="dxa"/>
            <w:tcBorders>
              <w:top w:val="single" w:sz="6" w:space="0" w:color="000000"/>
              <w:left w:val="single" w:sz="6" w:space="0" w:color="000000"/>
              <w:bottom w:val="single" w:sz="6" w:space="0" w:color="000000"/>
              <w:right w:val="single" w:sz="6" w:space="0" w:color="000000"/>
            </w:tcBorders>
          </w:tcPr>
          <w:p w14:paraId="23D9A846" w14:textId="77777777" w:rsidR="00976AE6" w:rsidRDefault="00976AE6" w:rsidP="00523B09">
            <w:pPr>
              <w:spacing w:after="0"/>
              <w:ind w:left="17"/>
            </w:pPr>
            <w:r>
              <w:rPr>
                <w:b/>
                <w:sz w:val="23"/>
              </w:rPr>
              <w:t xml:space="preserve">Spiritual </w:t>
            </w:r>
            <w:r>
              <w:rPr>
                <w:sz w:val="23"/>
              </w:rPr>
              <w:t xml:space="preserve"> </w:t>
            </w:r>
          </w:p>
        </w:tc>
        <w:tc>
          <w:tcPr>
            <w:tcW w:w="8311" w:type="dxa"/>
            <w:tcBorders>
              <w:top w:val="single" w:sz="6" w:space="0" w:color="000000"/>
              <w:left w:val="single" w:sz="6" w:space="0" w:color="000000"/>
              <w:bottom w:val="single" w:sz="6" w:space="0" w:color="000000"/>
              <w:right w:val="single" w:sz="6" w:space="0" w:color="000000"/>
            </w:tcBorders>
          </w:tcPr>
          <w:p w14:paraId="70195C0B" w14:textId="77777777" w:rsidR="00976AE6" w:rsidRDefault="00976AE6" w:rsidP="00523B09">
            <w:pPr>
              <w:spacing w:after="0"/>
            </w:pPr>
            <w:r>
              <w:rPr>
                <w:sz w:val="23"/>
              </w:rPr>
              <w:t xml:space="preserve">Widening pupils’ vision of themselves and their own experience, within the context of a growing awareness and understanding of God.  </w:t>
            </w:r>
          </w:p>
        </w:tc>
      </w:tr>
      <w:tr w:rsidR="00976AE6" w14:paraId="2EC2160E" w14:textId="77777777" w:rsidTr="00523B09">
        <w:trPr>
          <w:trHeight w:val="350"/>
        </w:trPr>
        <w:tc>
          <w:tcPr>
            <w:tcW w:w="2031" w:type="dxa"/>
            <w:tcBorders>
              <w:top w:val="single" w:sz="6" w:space="0" w:color="000000"/>
              <w:left w:val="single" w:sz="6" w:space="0" w:color="000000"/>
              <w:bottom w:val="single" w:sz="6" w:space="0" w:color="000000"/>
              <w:right w:val="single" w:sz="6" w:space="0" w:color="000000"/>
            </w:tcBorders>
          </w:tcPr>
          <w:p w14:paraId="7CBD81D3" w14:textId="77777777" w:rsidR="00976AE6" w:rsidRDefault="00976AE6" w:rsidP="00523B09">
            <w:pPr>
              <w:spacing w:after="0"/>
              <w:ind w:left="17"/>
            </w:pPr>
            <w:r>
              <w:rPr>
                <w:b/>
                <w:sz w:val="23"/>
              </w:rPr>
              <w:t xml:space="preserve">Moral </w:t>
            </w:r>
            <w:r>
              <w:rPr>
                <w:sz w:val="23"/>
              </w:rPr>
              <w:t xml:space="preserve"> </w:t>
            </w:r>
          </w:p>
        </w:tc>
        <w:tc>
          <w:tcPr>
            <w:tcW w:w="8311" w:type="dxa"/>
            <w:tcBorders>
              <w:top w:val="single" w:sz="6" w:space="0" w:color="000000"/>
              <w:left w:val="single" w:sz="6" w:space="0" w:color="000000"/>
              <w:bottom w:val="single" w:sz="6" w:space="0" w:color="000000"/>
              <w:right w:val="single" w:sz="6" w:space="0" w:color="000000"/>
            </w:tcBorders>
          </w:tcPr>
          <w:p w14:paraId="0D2A671A" w14:textId="77777777" w:rsidR="00976AE6" w:rsidRDefault="00976AE6" w:rsidP="00523B09">
            <w:pPr>
              <w:spacing w:after="0"/>
            </w:pPr>
            <w:r>
              <w:rPr>
                <w:sz w:val="23"/>
              </w:rPr>
              <w:t xml:space="preserve">Helping each pupil develop their own informed values  </w:t>
            </w:r>
          </w:p>
        </w:tc>
      </w:tr>
      <w:tr w:rsidR="00976AE6" w14:paraId="3CAF8048" w14:textId="77777777" w:rsidTr="00523B09">
        <w:trPr>
          <w:trHeight w:val="533"/>
        </w:trPr>
        <w:tc>
          <w:tcPr>
            <w:tcW w:w="2031" w:type="dxa"/>
            <w:tcBorders>
              <w:top w:val="single" w:sz="6" w:space="0" w:color="000000"/>
              <w:left w:val="single" w:sz="6" w:space="0" w:color="000000"/>
              <w:bottom w:val="single" w:sz="6" w:space="0" w:color="000000"/>
              <w:right w:val="single" w:sz="6" w:space="0" w:color="000000"/>
            </w:tcBorders>
          </w:tcPr>
          <w:p w14:paraId="66D4E71B" w14:textId="77777777" w:rsidR="00976AE6" w:rsidRDefault="00976AE6" w:rsidP="00523B09">
            <w:pPr>
              <w:spacing w:after="0"/>
              <w:ind w:left="17"/>
            </w:pPr>
            <w:r>
              <w:rPr>
                <w:b/>
                <w:sz w:val="23"/>
              </w:rPr>
              <w:t xml:space="preserve">Social </w:t>
            </w:r>
            <w:r>
              <w:rPr>
                <w:sz w:val="23"/>
              </w:rPr>
              <w:t xml:space="preserve"> </w:t>
            </w:r>
          </w:p>
        </w:tc>
        <w:tc>
          <w:tcPr>
            <w:tcW w:w="8311" w:type="dxa"/>
            <w:tcBorders>
              <w:top w:val="single" w:sz="6" w:space="0" w:color="000000"/>
              <w:left w:val="single" w:sz="6" w:space="0" w:color="000000"/>
              <w:bottom w:val="single" w:sz="6" w:space="0" w:color="000000"/>
              <w:right w:val="single" w:sz="6" w:space="0" w:color="000000"/>
            </w:tcBorders>
          </w:tcPr>
          <w:p w14:paraId="10B2F6B7" w14:textId="77777777" w:rsidR="00976AE6" w:rsidRDefault="00976AE6" w:rsidP="00523B09">
            <w:pPr>
              <w:spacing w:after="0"/>
            </w:pPr>
            <w:r>
              <w:rPr>
                <w:sz w:val="23"/>
              </w:rPr>
              <w:t xml:space="preserve">Helping pupils understand some major forces shaping the values of our society  </w:t>
            </w:r>
          </w:p>
        </w:tc>
      </w:tr>
      <w:tr w:rsidR="00976AE6" w14:paraId="532ECFAC" w14:textId="77777777" w:rsidTr="00523B09">
        <w:trPr>
          <w:trHeight w:val="655"/>
        </w:trPr>
        <w:tc>
          <w:tcPr>
            <w:tcW w:w="2031" w:type="dxa"/>
            <w:tcBorders>
              <w:top w:val="single" w:sz="6" w:space="0" w:color="000000"/>
              <w:left w:val="single" w:sz="6" w:space="0" w:color="000000"/>
              <w:bottom w:val="single" w:sz="6" w:space="0" w:color="000000"/>
              <w:right w:val="single" w:sz="6" w:space="0" w:color="000000"/>
            </w:tcBorders>
          </w:tcPr>
          <w:p w14:paraId="33D90DAB" w14:textId="77777777" w:rsidR="00976AE6" w:rsidRDefault="00976AE6" w:rsidP="00523B09">
            <w:pPr>
              <w:spacing w:after="0"/>
              <w:ind w:left="17"/>
            </w:pPr>
            <w:r>
              <w:rPr>
                <w:b/>
                <w:sz w:val="23"/>
              </w:rPr>
              <w:t xml:space="preserve">Cultural </w:t>
            </w:r>
            <w:r>
              <w:rPr>
                <w:sz w:val="23"/>
              </w:rPr>
              <w:t xml:space="preserve"> </w:t>
            </w:r>
          </w:p>
        </w:tc>
        <w:tc>
          <w:tcPr>
            <w:tcW w:w="8311" w:type="dxa"/>
            <w:tcBorders>
              <w:top w:val="single" w:sz="6" w:space="0" w:color="000000"/>
              <w:left w:val="single" w:sz="6" w:space="0" w:color="000000"/>
              <w:bottom w:val="single" w:sz="6" w:space="0" w:color="000000"/>
              <w:right w:val="single" w:sz="6" w:space="0" w:color="000000"/>
            </w:tcBorders>
          </w:tcPr>
          <w:p w14:paraId="28EE25D9" w14:textId="77777777" w:rsidR="00976AE6" w:rsidRDefault="00976AE6" w:rsidP="00523B09">
            <w:pPr>
              <w:spacing w:after="0"/>
            </w:pPr>
            <w:r>
              <w:rPr>
                <w:sz w:val="23"/>
              </w:rPr>
              <w:t xml:space="preserve">Aiding pupils in exploring aspects of their own cultural heritage and developing positive attitudes towards diversity.  </w:t>
            </w:r>
          </w:p>
        </w:tc>
      </w:tr>
    </w:tbl>
    <w:p w14:paraId="45E1CB28" w14:textId="77777777" w:rsidR="00976AE6" w:rsidRDefault="00976AE6" w:rsidP="00976AE6">
      <w:pPr>
        <w:spacing w:after="0"/>
        <w:ind w:left="14"/>
      </w:pPr>
      <w:r>
        <w:rPr>
          <w:rFonts w:cs="Calibri"/>
          <w:sz w:val="23"/>
        </w:rPr>
        <w:t xml:space="preserve">  </w:t>
      </w:r>
    </w:p>
    <w:p w14:paraId="023B96ED" w14:textId="77777777" w:rsidR="00976AE6" w:rsidRDefault="00976AE6" w:rsidP="00976AE6">
      <w:pPr>
        <w:spacing w:after="13" w:line="250" w:lineRule="auto"/>
        <w:ind w:left="9" w:right="6" w:hanging="10"/>
        <w:jc w:val="both"/>
        <w:rPr>
          <w:rFonts w:cs="Calibri"/>
          <w:sz w:val="23"/>
        </w:rPr>
      </w:pPr>
      <w:r>
        <w:rPr>
          <w:rFonts w:cs="Calibri"/>
          <w:sz w:val="23"/>
        </w:rPr>
        <w:t xml:space="preserve">Additional links will be found across the curriculum especially with personal, social, health and citizenship education (PSHE) and British values. RE can also make a positive contribution to enhancing creativity and enjoyment and ensure the well-being of all pupils.  </w:t>
      </w:r>
    </w:p>
    <w:p w14:paraId="0E999BEF" w14:textId="77777777" w:rsidR="00976AE6" w:rsidRDefault="00976AE6">
      <w:pPr>
        <w:pStyle w:val="Heading1"/>
        <w:ind w:left="9"/>
      </w:pPr>
    </w:p>
    <w:p w14:paraId="38D23D30" w14:textId="027CF397" w:rsidR="0045769A" w:rsidRDefault="00DA4317">
      <w:pPr>
        <w:pStyle w:val="Heading1"/>
        <w:ind w:left="9"/>
      </w:pPr>
      <w:r>
        <w:t>The management of RE</w:t>
      </w:r>
      <w:r>
        <w:rPr>
          <w:b w:val="0"/>
          <w:u w:val="none"/>
        </w:rPr>
        <w:t xml:space="preserve">  </w:t>
      </w:r>
      <w:r>
        <w:rPr>
          <w:u w:val="none"/>
        </w:rPr>
        <w:t xml:space="preserve"> </w:t>
      </w:r>
    </w:p>
    <w:p w14:paraId="74823F70" w14:textId="77777777" w:rsidR="0045769A" w:rsidRDefault="00DA4317">
      <w:pPr>
        <w:spacing w:after="12" w:line="250" w:lineRule="auto"/>
        <w:ind w:left="9" w:right="171" w:hanging="10"/>
        <w:jc w:val="both"/>
      </w:pPr>
      <w:r>
        <w:rPr>
          <w:rFonts w:cs="Calibri"/>
          <w:sz w:val="23"/>
        </w:rPr>
        <w:t xml:space="preserve">RE is given equal status with other core subjects in staffing, responsibility and resourcing.  Pupil achievement in RE should equal or be better than comparable subjects. Teachers should share effective practice locally and regionally and engage in professional development (SIAMS September 2022).   </w:t>
      </w:r>
    </w:p>
    <w:p w14:paraId="43C8B1A9" w14:textId="77777777" w:rsidR="0045769A" w:rsidRDefault="00DA4317">
      <w:pPr>
        <w:spacing w:after="0"/>
        <w:ind w:left="14"/>
      </w:pPr>
      <w:r>
        <w:rPr>
          <w:rFonts w:cs="Calibri"/>
          <w:sz w:val="23"/>
        </w:rPr>
        <w:t xml:space="preserve">  </w:t>
      </w:r>
    </w:p>
    <w:p w14:paraId="0554718C" w14:textId="77777777" w:rsidR="0045769A" w:rsidRDefault="00DA4317">
      <w:pPr>
        <w:spacing w:after="10" w:line="250" w:lineRule="auto"/>
        <w:ind w:left="9" w:right="6" w:hanging="10"/>
        <w:jc w:val="both"/>
      </w:pPr>
      <w:r>
        <w:rPr>
          <w:rFonts w:cs="Calibri"/>
          <w:sz w:val="23"/>
        </w:rPr>
        <w:t xml:space="preserve">As a church school we recognise that it should be a priority to build up staff expertise in RE.  </w:t>
      </w:r>
    </w:p>
    <w:p w14:paraId="1394B079" w14:textId="77777777" w:rsidR="0045769A" w:rsidRDefault="00DA4317">
      <w:pPr>
        <w:spacing w:after="0"/>
        <w:ind w:left="14"/>
      </w:pPr>
      <w:r>
        <w:rPr>
          <w:rFonts w:cs="Calibri"/>
          <w:sz w:val="23"/>
        </w:rPr>
        <w:t xml:space="preserve">  </w:t>
      </w:r>
    </w:p>
    <w:p w14:paraId="4A42D6AA" w14:textId="77777777" w:rsidR="0045769A" w:rsidRDefault="00DA4317">
      <w:pPr>
        <w:spacing w:after="48" w:line="250" w:lineRule="auto"/>
        <w:ind w:left="9" w:right="6" w:hanging="10"/>
        <w:jc w:val="both"/>
      </w:pPr>
      <w:r>
        <w:rPr>
          <w:rFonts w:cs="Calibri"/>
          <w:sz w:val="23"/>
        </w:rPr>
        <w:t xml:space="preserve">The RE subject leader is responsible for:  </w:t>
      </w:r>
    </w:p>
    <w:p w14:paraId="01322741" w14:textId="470111F4" w:rsidR="0045769A" w:rsidRDefault="00DA4317">
      <w:pPr>
        <w:numPr>
          <w:ilvl w:val="0"/>
          <w:numId w:val="2"/>
        </w:numPr>
        <w:spacing w:after="48" w:line="250" w:lineRule="auto"/>
        <w:ind w:right="6" w:hanging="360"/>
        <w:jc w:val="both"/>
      </w:pPr>
      <w:r>
        <w:rPr>
          <w:rFonts w:cs="Calibri"/>
          <w:sz w:val="23"/>
        </w:rPr>
        <w:t>producing a scheme of work document for the school</w:t>
      </w:r>
      <w:r w:rsidR="00976AE6">
        <w:rPr>
          <w:rFonts w:cs="Calibri"/>
          <w:sz w:val="23"/>
        </w:rPr>
        <w:t xml:space="preserve">, including long term and </w:t>
      </w:r>
      <w:proofErr w:type="gramStart"/>
      <w:r w:rsidR="00976AE6">
        <w:rPr>
          <w:rFonts w:cs="Calibri"/>
          <w:sz w:val="23"/>
        </w:rPr>
        <w:t>medium term</w:t>
      </w:r>
      <w:proofErr w:type="gramEnd"/>
      <w:r w:rsidR="00976AE6">
        <w:rPr>
          <w:rFonts w:cs="Calibri"/>
          <w:sz w:val="23"/>
        </w:rPr>
        <w:t xml:space="preserve"> plans.</w:t>
      </w:r>
    </w:p>
    <w:p w14:paraId="7C18A6E0" w14:textId="77777777" w:rsidR="0045769A" w:rsidRDefault="00DA4317">
      <w:pPr>
        <w:numPr>
          <w:ilvl w:val="0"/>
          <w:numId w:val="2"/>
        </w:numPr>
        <w:spacing w:after="48" w:line="250" w:lineRule="auto"/>
        <w:ind w:right="6" w:hanging="360"/>
        <w:jc w:val="both"/>
      </w:pPr>
      <w:r>
        <w:rPr>
          <w:rFonts w:cs="Calibri"/>
          <w:sz w:val="23"/>
        </w:rPr>
        <w:t xml:space="preserve">supporting colleagues in the detailed planning and delivery of RE provision  </w:t>
      </w:r>
    </w:p>
    <w:p w14:paraId="58C6DD68" w14:textId="77777777" w:rsidR="0045769A" w:rsidRDefault="00DA4317">
      <w:pPr>
        <w:numPr>
          <w:ilvl w:val="0"/>
          <w:numId w:val="2"/>
        </w:numPr>
        <w:spacing w:after="48" w:line="250" w:lineRule="auto"/>
        <w:ind w:right="6" w:hanging="360"/>
        <w:jc w:val="both"/>
      </w:pPr>
      <w:r>
        <w:rPr>
          <w:rFonts w:cs="Calibri"/>
          <w:sz w:val="23"/>
        </w:rPr>
        <w:t xml:space="preserve">ensuring Religious Education has high status within the school  </w:t>
      </w:r>
    </w:p>
    <w:p w14:paraId="6028B1BA" w14:textId="77777777" w:rsidR="0045769A" w:rsidRDefault="00DA4317">
      <w:pPr>
        <w:numPr>
          <w:ilvl w:val="0"/>
          <w:numId w:val="2"/>
        </w:numPr>
        <w:spacing w:after="48" w:line="250" w:lineRule="auto"/>
        <w:ind w:right="6" w:hanging="360"/>
        <w:jc w:val="both"/>
      </w:pPr>
      <w:r>
        <w:rPr>
          <w:rFonts w:cs="Calibri"/>
          <w:sz w:val="23"/>
        </w:rPr>
        <w:t xml:space="preserve">keeping in touch with subject developments and disseminating information as appropriate  </w:t>
      </w:r>
    </w:p>
    <w:p w14:paraId="14370956" w14:textId="77777777" w:rsidR="0045769A" w:rsidRDefault="00DA4317">
      <w:pPr>
        <w:numPr>
          <w:ilvl w:val="0"/>
          <w:numId w:val="2"/>
        </w:numPr>
        <w:spacing w:after="72" w:line="250" w:lineRule="auto"/>
        <w:ind w:right="6" w:hanging="360"/>
        <w:jc w:val="both"/>
      </w:pPr>
      <w:r>
        <w:rPr>
          <w:rFonts w:cs="Calibri"/>
          <w:sz w:val="23"/>
        </w:rPr>
        <w:t xml:space="preserve">auditing and recording current resources, supplementing resource provision when money is available and disseminating this information to staff  </w:t>
      </w:r>
    </w:p>
    <w:p w14:paraId="1E6DD6C6" w14:textId="0B65AD85" w:rsidR="0045769A" w:rsidRDefault="00DA4317">
      <w:pPr>
        <w:numPr>
          <w:ilvl w:val="0"/>
          <w:numId w:val="2"/>
        </w:numPr>
        <w:spacing w:after="48" w:line="250" w:lineRule="auto"/>
        <w:ind w:right="6" w:hanging="360"/>
        <w:jc w:val="both"/>
      </w:pPr>
      <w:r>
        <w:rPr>
          <w:rFonts w:cs="Calibri"/>
          <w:sz w:val="23"/>
        </w:rPr>
        <w:t xml:space="preserve">undertaking personal development and subject training </w:t>
      </w:r>
    </w:p>
    <w:p w14:paraId="76D53C0C" w14:textId="77777777" w:rsidR="0045769A" w:rsidRDefault="00DA4317">
      <w:pPr>
        <w:numPr>
          <w:ilvl w:val="0"/>
          <w:numId w:val="2"/>
        </w:numPr>
        <w:spacing w:after="48" w:line="250" w:lineRule="auto"/>
        <w:ind w:right="6" w:hanging="360"/>
        <w:jc w:val="both"/>
      </w:pPr>
      <w:r>
        <w:rPr>
          <w:rFonts w:cs="Calibri"/>
          <w:sz w:val="23"/>
        </w:rPr>
        <w:t xml:space="preserve">monitoring RE provision, practice and outcomes  </w:t>
      </w:r>
    </w:p>
    <w:p w14:paraId="6D6D9B8E" w14:textId="77777777" w:rsidR="0045769A" w:rsidRDefault="00DA4317">
      <w:pPr>
        <w:numPr>
          <w:ilvl w:val="0"/>
          <w:numId w:val="2"/>
        </w:numPr>
        <w:spacing w:after="72" w:line="250" w:lineRule="auto"/>
        <w:ind w:right="6" w:hanging="360"/>
        <w:jc w:val="both"/>
      </w:pPr>
      <w:r>
        <w:rPr>
          <w:rFonts w:cs="Calibri"/>
          <w:sz w:val="23"/>
        </w:rPr>
        <w:t xml:space="preserve">ensuring there are rigorous and effective systems that enable teachers to know how and what pupils are learning in RE (SIAMS September 2022)  </w:t>
      </w:r>
    </w:p>
    <w:p w14:paraId="08F71183" w14:textId="77777777" w:rsidR="0045769A" w:rsidRDefault="00DA4317">
      <w:pPr>
        <w:numPr>
          <w:ilvl w:val="0"/>
          <w:numId w:val="2"/>
        </w:numPr>
        <w:spacing w:after="48" w:line="250" w:lineRule="auto"/>
        <w:ind w:right="6" w:hanging="360"/>
        <w:jc w:val="both"/>
      </w:pPr>
      <w:r>
        <w:rPr>
          <w:rFonts w:cs="Calibri"/>
          <w:sz w:val="23"/>
        </w:rPr>
        <w:t xml:space="preserve">accountability for RE standards in the school   </w:t>
      </w:r>
    </w:p>
    <w:p w14:paraId="0967884A" w14:textId="77777777" w:rsidR="0045769A" w:rsidRDefault="00DA4317">
      <w:pPr>
        <w:numPr>
          <w:ilvl w:val="0"/>
          <w:numId w:val="2"/>
        </w:numPr>
        <w:spacing w:after="10" w:line="250" w:lineRule="auto"/>
        <w:ind w:right="6" w:hanging="360"/>
        <w:jc w:val="both"/>
      </w:pPr>
      <w:r>
        <w:rPr>
          <w:rFonts w:cs="Calibri"/>
          <w:sz w:val="23"/>
        </w:rPr>
        <w:t xml:space="preserve">meeting with members of the Diocesan RE advisory team when possible  </w:t>
      </w:r>
    </w:p>
    <w:p w14:paraId="63E42D1D" w14:textId="77777777" w:rsidR="0045769A" w:rsidRDefault="00DA4317">
      <w:pPr>
        <w:spacing w:after="0"/>
        <w:ind w:left="14"/>
      </w:pPr>
      <w:r>
        <w:rPr>
          <w:rFonts w:cs="Calibri"/>
          <w:b/>
          <w:sz w:val="23"/>
        </w:rPr>
        <w:t xml:space="preserve"> </w:t>
      </w:r>
      <w:r>
        <w:rPr>
          <w:rFonts w:cs="Calibri"/>
          <w:sz w:val="23"/>
        </w:rPr>
        <w:t xml:space="preserve"> </w:t>
      </w:r>
    </w:p>
    <w:p w14:paraId="43A38E26" w14:textId="0F1A9F80" w:rsidR="0045769A" w:rsidRDefault="00DA4317">
      <w:pPr>
        <w:spacing w:after="13"/>
        <w:ind w:left="14"/>
      </w:pPr>
      <w:r>
        <w:rPr>
          <w:rFonts w:cs="Calibri"/>
          <w:b/>
          <w:sz w:val="23"/>
        </w:rPr>
        <w:t xml:space="preserve"> </w:t>
      </w:r>
    </w:p>
    <w:p w14:paraId="74910EC2" w14:textId="2418DB74" w:rsidR="0045769A" w:rsidRDefault="00DA4317">
      <w:pPr>
        <w:pStyle w:val="Heading1"/>
        <w:ind w:left="9"/>
      </w:pPr>
      <w:r>
        <w:t>Right to withdrawal</w:t>
      </w:r>
      <w:r>
        <w:rPr>
          <w:u w:val="none"/>
        </w:rPr>
        <w:t xml:space="preserve"> - see appendix </w:t>
      </w:r>
      <w:r w:rsidR="00976AE6">
        <w:rPr>
          <w:u w:val="none"/>
        </w:rPr>
        <w:t>1</w:t>
      </w:r>
      <w:r>
        <w:rPr>
          <w:u w:val="none"/>
        </w:rPr>
        <w:t xml:space="preserve"> </w:t>
      </w:r>
    </w:p>
    <w:p w14:paraId="7BF02933" w14:textId="34D4E9BE" w:rsidR="0045769A" w:rsidRDefault="00DA4317">
      <w:pPr>
        <w:spacing w:after="8" w:line="234" w:lineRule="auto"/>
        <w:ind w:left="9" w:hanging="10"/>
      </w:pPr>
      <w:r>
        <w:rPr>
          <w:rFonts w:cs="Calibri"/>
          <w:sz w:val="23"/>
        </w:rPr>
        <w:t xml:space="preserve">At </w:t>
      </w:r>
      <w:r w:rsidR="001268FE">
        <w:rPr>
          <w:rFonts w:cs="Calibri"/>
          <w:sz w:val="23"/>
        </w:rPr>
        <w:t xml:space="preserve">Belgrave St Bartholomew’s Academy </w:t>
      </w:r>
      <w:r>
        <w:rPr>
          <w:rFonts w:cs="Calibri"/>
          <w:sz w:val="23"/>
        </w:rPr>
        <w:t xml:space="preserve">we wish to be an inclusive community but recognise that parents have the legal right to withdraw their children from religious education or collective worship on the grounds of conscience, without giving a reason.  Parents wishing to exercise this right are asked to write to the headteacher who will then invite the parents into school to discuss their concerns, clarify the nature of the RE and worship provided by the school and set out the options open to the parents as set out in education law. However, the </w:t>
      </w:r>
      <w:r>
        <w:rPr>
          <w:rFonts w:cs="Calibri"/>
          <w:sz w:val="23"/>
        </w:rPr>
        <w:lastRenderedPageBreak/>
        <w:t xml:space="preserve">right of withdrawal does not extend to other areas of the curriculum when, as may happen on occasion, spontaneous questions on religious matters are raised by pupils or there are issues related to religion that arise in other subjects.  Where a pupil is withdrawn from RE and do not take part in alternative religious education they will be supervised by an appropriate member of staff whilst doing work set by their parents which will seek to further their knowledge and understanding of their parents’ beliefs and values. </w:t>
      </w:r>
      <w:r>
        <w:rPr>
          <w:rFonts w:cs="Calibri"/>
          <w:b/>
          <w:sz w:val="23"/>
        </w:rPr>
        <w:t xml:space="preserve"> </w:t>
      </w:r>
      <w:r>
        <w:rPr>
          <w:rFonts w:cs="Calibri"/>
          <w:sz w:val="23"/>
        </w:rPr>
        <w:t xml:space="preserve"> </w:t>
      </w:r>
    </w:p>
    <w:p w14:paraId="0D6FBCA9" w14:textId="77777777" w:rsidR="001268FE" w:rsidRDefault="001268FE" w:rsidP="001268FE">
      <w:pPr>
        <w:spacing w:after="8" w:line="234" w:lineRule="auto"/>
      </w:pPr>
    </w:p>
    <w:p w14:paraId="2829084A" w14:textId="77777777" w:rsidR="0045769A" w:rsidRDefault="00DA4317">
      <w:pPr>
        <w:spacing w:after="11"/>
        <w:ind w:left="14"/>
      </w:pPr>
      <w:r>
        <w:rPr>
          <w:rFonts w:cs="Calibri"/>
          <w:sz w:val="23"/>
        </w:rPr>
        <w:t xml:space="preserve">  </w:t>
      </w:r>
    </w:p>
    <w:p w14:paraId="492FD43A" w14:textId="77777777" w:rsidR="0045769A" w:rsidRDefault="00DA4317">
      <w:pPr>
        <w:spacing w:after="0"/>
        <w:ind w:left="9" w:hanging="10"/>
      </w:pPr>
      <w:r>
        <w:rPr>
          <w:rFonts w:cs="Calibri"/>
          <w:b/>
          <w:sz w:val="24"/>
          <w:u w:val="single" w:color="000000"/>
        </w:rPr>
        <w:t>Review</w:t>
      </w:r>
      <w:r>
        <w:rPr>
          <w:rFonts w:cs="Calibri"/>
          <w:b/>
          <w:sz w:val="24"/>
        </w:rPr>
        <w:t xml:space="preserve"> </w:t>
      </w:r>
      <w:r>
        <w:rPr>
          <w:rFonts w:cs="Calibri"/>
          <w:sz w:val="23"/>
        </w:rPr>
        <w:t xml:space="preserve"> </w:t>
      </w:r>
    </w:p>
    <w:p w14:paraId="4AED8AA3" w14:textId="77777777" w:rsidR="0045769A" w:rsidRDefault="00DA4317">
      <w:pPr>
        <w:spacing w:after="10" w:line="250" w:lineRule="auto"/>
        <w:ind w:left="9" w:right="6" w:hanging="10"/>
        <w:jc w:val="both"/>
      </w:pPr>
      <w:r>
        <w:rPr>
          <w:rFonts w:cs="Calibri"/>
          <w:sz w:val="23"/>
        </w:rPr>
        <w:t xml:space="preserve">The policy will be reviewed annually.  </w:t>
      </w:r>
    </w:p>
    <w:p w14:paraId="15EC79B1" w14:textId="77777777" w:rsidR="0045769A" w:rsidRDefault="00DA4317">
      <w:pPr>
        <w:spacing w:after="113"/>
        <w:ind w:left="14"/>
      </w:pPr>
      <w:r>
        <w:rPr>
          <w:rFonts w:cs="Calibri"/>
          <w:b/>
          <w:sz w:val="23"/>
        </w:rPr>
        <w:t xml:space="preserve"> </w:t>
      </w:r>
      <w:r>
        <w:rPr>
          <w:rFonts w:cs="Calibri"/>
          <w:sz w:val="23"/>
        </w:rPr>
        <w:t xml:space="preserve"> </w:t>
      </w:r>
    </w:p>
    <w:p w14:paraId="2C05330D" w14:textId="77777777" w:rsidR="0045769A" w:rsidRDefault="00DA4317">
      <w:pPr>
        <w:spacing w:after="0"/>
        <w:ind w:left="14"/>
      </w:pPr>
      <w:r>
        <w:rPr>
          <w:rFonts w:cs="Calibri"/>
          <w:sz w:val="23"/>
        </w:rPr>
        <w:t xml:space="preserve"> </w:t>
      </w:r>
      <w:r>
        <w:rPr>
          <w:rFonts w:cs="Calibri"/>
          <w:sz w:val="23"/>
        </w:rPr>
        <w:tab/>
      </w:r>
      <w:r>
        <w:rPr>
          <w:rFonts w:cs="Calibri"/>
          <w:b/>
          <w:sz w:val="24"/>
        </w:rPr>
        <w:t xml:space="preserve"> </w:t>
      </w:r>
      <w:r>
        <w:br w:type="page"/>
      </w:r>
    </w:p>
    <w:p w14:paraId="5E843297" w14:textId="77777777" w:rsidR="0045769A" w:rsidRDefault="00DA4317">
      <w:pPr>
        <w:pStyle w:val="Heading1"/>
        <w:spacing w:after="39"/>
        <w:ind w:left="9"/>
      </w:pPr>
      <w:r>
        <w:lastRenderedPageBreak/>
        <w:t>Appendix 1</w:t>
      </w:r>
      <w:r>
        <w:rPr>
          <w:u w:val="none"/>
        </w:rPr>
        <w:t xml:space="preserve"> </w:t>
      </w:r>
    </w:p>
    <w:p w14:paraId="1095C5E4" w14:textId="77777777" w:rsidR="0045769A" w:rsidRDefault="00DA4317">
      <w:pPr>
        <w:spacing w:after="0"/>
        <w:ind w:left="6"/>
        <w:jc w:val="center"/>
      </w:pPr>
      <w:r>
        <w:rPr>
          <w:rFonts w:cs="Calibri"/>
          <w:b/>
        </w:rPr>
        <w:t xml:space="preserve">Guidance for schools and academies on the right to withdrawal from Religious Education March 2017 </w:t>
      </w:r>
      <w:r>
        <w:rPr>
          <w:rFonts w:cs="Calibri"/>
        </w:rPr>
        <w:t xml:space="preserve"> </w:t>
      </w:r>
    </w:p>
    <w:p w14:paraId="5CD5790B" w14:textId="77777777" w:rsidR="0045769A" w:rsidRDefault="00DA4317">
      <w:pPr>
        <w:pStyle w:val="Heading2"/>
        <w:ind w:left="-5"/>
      </w:pPr>
      <w:r>
        <w:t>Religious Education</w:t>
      </w:r>
      <w:r>
        <w:rPr>
          <w:u w:val="none"/>
        </w:rPr>
        <w:t xml:space="preserve">  </w:t>
      </w:r>
    </w:p>
    <w:p w14:paraId="04918433" w14:textId="77777777" w:rsidR="0045769A" w:rsidRDefault="00DA4317">
      <w:pPr>
        <w:spacing w:after="6" w:line="253" w:lineRule="auto"/>
        <w:ind w:left="-5" w:hanging="10"/>
        <w:jc w:val="both"/>
      </w:pPr>
      <w:r>
        <w:rPr>
          <w:rFonts w:cs="Calibri"/>
        </w:rPr>
        <w:t xml:space="preserve">The government guidance </w:t>
      </w:r>
      <w:r>
        <w:rPr>
          <w:rFonts w:cs="Calibri"/>
          <w:b/>
          <w:i/>
        </w:rPr>
        <w:t xml:space="preserve">Religious Education in English schools: Non-statutory guidance 2010 </w:t>
      </w:r>
      <w:r>
        <w:rPr>
          <w:rFonts w:cs="Calibri"/>
        </w:rPr>
        <w:t xml:space="preserve">states that:  </w:t>
      </w:r>
    </w:p>
    <w:p w14:paraId="5D894CE7" w14:textId="77777777" w:rsidR="0045769A" w:rsidRDefault="00DA4317">
      <w:pPr>
        <w:spacing w:after="0"/>
        <w:ind w:left="14"/>
      </w:pPr>
      <w:r>
        <w:rPr>
          <w:rFonts w:cs="Calibri"/>
        </w:rPr>
        <w:t xml:space="preserve">  </w:t>
      </w:r>
    </w:p>
    <w:p w14:paraId="7758127B" w14:textId="77777777" w:rsidR="0045769A" w:rsidRDefault="00DA4317">
      <w:pPr>
        <w:spacing w:after="6" w:line="253" w:lineRule="auto"/>
        <w:ind w:left="-5" w:hanging="10"/>
        <w:jc w:val="both"/>
      </w:pPr>
      <w:r>
        <w:rPr>
          <w:rFonts w:cs="Calibri"/>
          <w:b/>
          <w:i/>
        </w:rPr>
        <w:t xml:space="preserve">Every maintained school in England must provide a basic curriculum (RE, sex education and the National </w:t>
      </w:r>
      <w:r>
        <w:rPr>
          <w:rFonts w:cs="Calibri"/>
        </w:rPr>
        <w:t xml:space="preserve"> </w:t>
      </w:r>
    </w:p>
    <w:p w14:paraId="08C9ED5A" w14:textId="77777777" w:rsidR="0045769A" w:rsidRDefault="00DA4317">
      <w:pPr>
        <w:spacing w:after="6" w:line="253" w:lineRule="auto"/>
        <w:ind w:left="-5" w:hanging="10"/>
        <w:jc w:val="both"/>
      </w:pPr>
      <w:r>
        <w:rPr>
          <w:rFonts w:cs="Calibri"/>
          <w:b/>
          <w:i/>
        </w:rPr>
        <w:t xml:space="preserve">Curriculum).  This includes provision for RE for all registered pupils at the school (including those in the sixth form), except for those withdraws by their parents (or withdrawing themselves if they are aged 18 or over) </w:t>
      </w:r>
      <w:r>
        <w:rPr>
          <w:rFonts w:cs="Calibri"/>
        </w:rPr>
        <w:t xml:space="preserve"> </w:t>
      </w:r>
    </w:p>
    <w:p w14:paraId="45A34221" w14:textId="77777777" w:rsidR="0045769A" w:rsidRDefault="00DA4317">
      <w:pPr>
        <w:spacing w:after="0"/>
        <w:ind w:left="14"/>
      </w:pPr>
      <w:r>
        <w:rPr>
          <w:rFonts w:cs="Calibri"/>
          <w:b/>
          <w:i/>
        </w:rPr>
        <w:t xml:space="preserve"> </w:t>
      </w:r>
      <w:r>
        <w:rPr>
          <w:rFonts w:cs="Calibri"/>
        </w:rPr>
        <w:t xml:space="preserve"> </w:t>
      </w:r>
    </w:p>
    <w:p w14:paraId="232CBAD1" w14:textId="77777777" w:rsidR="0045769A" w:rsidRDefault="00DA4317">
      <w:pPr>
        <w:spacing w:after="10" w:line="253" w:lineRule="auto"/>
        <w:ind w:left="9" w:right="215" w:hanging="10"/>
        <w:jc w:val="both"/>
      </w:pPr>
      <w:r>
        <w:rPr>
          <w:rFonts w:cs="Calibri"/>
        </w:rPr>
        <w:t xml:space="preserve">In voluntary controlled schools and academies, religious education must be provided in accordance with the local Agreed Syllabus provided by the SACRE (Standing Advisory Council for Religious Education) of the local authority in which the school is situated.    </w:t>
      </w:r>
    </w:p>
    <w:p w14:paraId="06079AB4" w14:textId="77777777" w:rsidR="0045769A" w:rsidRDefault="00DA4317">
      <w:pPr>
        <w:spacing w:after="0"/>
        <w:ind w:left="14"/>
      </w:pPr>
      <w:r>
        <w:rPr>
          <w:rFonts w:cs="Calibri"/>
        </w:rPr>
        <w:t xml:space="preserve">  </w:t>
      </w:r>
    </w:p>
    <w:p w14:paraId="6CC69666" w14:textId="77777777" w:rsidR="0045769A" w:rsidRDefault="00DA4317">
      <w:pPr>
        <w:spacing w:after="10" w:line="253" w:lineRule="auto"/>
        <w:ind w:left="9" w:hanging="10"/>
        <w:jc w:val="both"/>
      </w:pPr>
      <w:r>
        <w:rPr>
          <w:rFonts w:cs="Calibri"/>
        </w:rPr>
        <w:t xml:space="preserve">In voluntary aided schools and academies, the decision on the content of religious education rests with the Governing </w:t>
      </w:r>
      <w:proofErr w:type="gramStart"/>
      <w:r>
        <w:rPr>
          <w:rFonts w:cs="Calibri"/>
        </w:rPr>
        <w:t>Body, and</w:t>
      </w:r>
      <w:proofErr w:type="gramEnd"/>
      <w:r>
        <w:rPr>
          <w:rFonts w:cs="Calibri"/>
        </w:rPr>
        <w:t xml:space="preserve"> should be in line with the Trust Deeds of the school.  </w:t>
      </w:r>
    </w:p>
    <w:p w14:paraId="1984AAF0" w14:textId="77777777" w:rsidR="0045769A" w:rsidRDefault="00DA4317">
      <w:pPr>
        <w:spacing w:after="0"/>
        <w:ind w:left="14"/>
      </w:pPr>
      <w:r>
        <w:rPr>
          <w:rFonts w:cs="Calibri"/>
        </w:rPr>
        <w:t xml:space="preserve">  </w:t>
      </w:r>
    </w:p>
    <w:p w14:paraId="119E719D" w14:textId="77777777" w:rsidR="0045769A" w:rsidRDefault="00DA4317">
      <w:pPr>
        <w:spacing w:after="10" w:line="253" w:lineRule="auto"/>
        <w:ind w:left="9" w:right="383" w:hanging="10"/>
        <w:jc w:val="both"/>
      </w:pPr>
      <w:r>
        <w:rPr>
          <w:rFonts w:cs="Calibri"/>
        </w:rPr>
        <w:t xml:space="preserve">In all forms of church school, the religious education provided should contribute to the Christian character of the school, and this is in aspect of the school’s work which is subject to the </w:t>
      </w:r>
      <w:r>
        <w:rPr>
          <w:rFonts w:cs="Calibri"/>
          <w:b/>
          <w:i/>
        </w:rPr>
        <w:t>Statutory Inspection of Anglican and Methodist Schools (SIAMS),</w:t>
      </w:r>
      <w:r>
        <w:rPr>
          <w:rFonts w:cs="Calibri"/>
        </w:rPr>
        <w:t xml:space="preserve"> whether VC, VA or academy.   </w:t>
      </w:r>
    </w:p>
    <w:p w14:paraId="06793EE6" w14:textId="77777777" w:rsidR="0045769A" w:rsidRDefault="00DA4317">
      <w:pPr>
        <w:spacing w:after="0"/>
        <w:ind w:left="14"/>
      </w:pPr>
      <w:r>
        <w:rPr>
          <w:rFonts w:cs="Calibri"/>
        </w:rPr>
        <w:t xml:space="preserve">  </w:t>
      </w:r>
    </w:p>
    <w:p w14:paraId="746EAD22" w14:textId="77777777" w:rsidR="0045769A" w:rsidRDefault="00DA4317">
      <w:pPr>
        <w:spacing w:after="6" w:line="253" w:lineRule="auto"/>
        <w:ind w:left="-5" w:right="347" w:hanging="10"/>
        <w:jc w:val="both"/>
      </w:pPr>
      <w:r>
        <w:rPr>
          <w:rFonts w:cs="Calibri"/>
        </w:rPr>
        <w:t xml:space="preserve">Parents have the legal right to withdraw their children form religious education on the grounds of conscience. However, </w:t>
      </w:r>
      <w:r>
        <w:rPr>
          <w:rFonts w:cs="Calibri"/>
          <w:b/>
          <w:i/>
        </w:rPr>
        <w:t xml:space="preserve">the right of withdrawal does not extend to other areas of the curriculum when, as may happen on occasion, spontaneous questions on religious matters are raised by pupils or there are issues related to religion that arise in other subjects such as history or citizenship. (Non-statutory Guidance 2010) </w:t>
      </w:r>
      <w:r>
        <w:rPr>
          <w:rFonts w:cs="Calibri"/>
        </w:rPr>
        <w:t xml:space="preserve"> </w:t>
      </w:r>
    </w:p>
    <w:p w14:paraId="54F4D84D" w14:textId="77777777" w:rsidR="0045769A" w:rsidRDefault="00DA4317">
      <w:pPr>
        <w:spacing w:after="0"/>
        <w:ind w:left="14"/>
      </w:pPr>
      <w:r>
        <w:rPr>
          <w:rFonts w:cs="Calibri"/>
          <w:b/>
          <w:i/>
        </w:rPr>
        <w:t xml:space="preserve"> </w:t>
      </w:r>
      <w:r>
        <w:rPr>
          <w:rFonts w:cs="Calibri"/>
        </w:rPr>
        <w:t xml:space="preserve"> </w:t>
      </w:r>
    </w:p>
    <w:p w14:paraId="501AF1D7" w14:textId="77777777" w:rsidR="0045769A" w:rsidRDefault="00DA4317">
      <w:pPr>
        <w:spacing w:after="10" w:line="253" w:lineRule="auto"/>
        <w:ind w:left="9" w:hanging="10"/>
        <w:jc w:val="both"/>
      </w:pPr>
      <w:r>
        <w:rPr>
          <w:rFonts w:cs="Calibri"/>
        </w:rPr>
        <w:t xml:space="preserve">Any parent considering withdrawal must contact the Headteacher / Principal to discuss any concerns relating to the policy, provision and practice of religious education at the school.  </w:t>
      </w:r>
    </w:p>
    <w:p w14:paraId="34BCA637" w14:textId="77777777" w:rsidR="0045769A" w:rsidRDefault="00DA4317">
      <w:pPr>
        <w:spacing w:after="0"/>
        <w:ind w:left="14"/>
      </w:pPr>
      <w:r>
        <w:rPr>
          <w:rFonts w:cs="Calibri"/>
        </w:rPr>
        <w:t xml:space="preserve">  </w:t>
      </w:r>
    </w:p>
    <w:p w14:paraId="44414F0B" w14:textId="77777777" w:rsidR="0045769A" w:rsidRDefault="00DA4317">
      <w:pPr>
        <w:pStyle w:val="Heading2"/>
        <w:ind w:left="-5"/>
      </w:pPr>
      <w:r>
        <w:t>Managing the Right of Withdrawal</w:t>
      </w:r>
      <w:r>
        <w:rPr>
          <w:u w:val="none"/>
        </w:rPr>
        <w:t xml:space="preserve">  </w:t>
      </w:r>
    </w:p>
    <w:p w14:paraId="18822247" w14:textId="35AD2C20" w:rsidR="0045769A" w:rsidRDefault="00DA4317">
      <w:pPr>
        <w:spacing w:after="6" w:line="234" w:lineRule="auto"/>
        <w:ind w:left="10" w:hanging="10"/>
      </w:pPr>
      <w:r>
        <w:rPr>
          <w:rFonts w:cs="Calibri"/>
        </w:rPr>
        <w:t xml:space="preserve">It is important that the school makes clear on its website and through other forms of communication, the RE syllabus being taught in school. There needs to be a clear understanding of the relevance of the RE curriculum and how it respects </w:t>
      </w:r>
      <w:proofErr w:type="gramStart"/>
      <w:r>
        <w:rPr>
          <w:rFonts w:cs="Calibri"/>
        </w:rPr>
        <w:t>pupils</w:t>
      </w:r>
      <w:proofErr w:type="gramEnd"/>
      <w:r>
        <w:rPr>
          <w:rFonts w:cs="Calibri"/>
        </w:rPr>
        <w:t xml:space="preserve"> own beliefs.  It is good practice to review requests to withdraw from RE and collective worship annually.  </w:t>
      </w:r>
    </w:p>
    <w:p w14:paraId="5369C9FF" w14:textId="77777777" w:rsidR="0045769A" w:rsidRDefault="00DA4317">
      <w:pPr>
        <w:spacing w:after="0"/>
        <w:ind w:left="14"/>
      </w:pPr>
      <w:r>
        <w:rPr>
          <w:rFonts w:cs="Calibri"/>
        </w:rPr>
        <w:t xml:space="preserve">  </w:t>
      </w:r>
    </w:p>
    <w:p w14:paraId="1C770B10" w14:textId="77777777" w:rsidR="0045769A" w:rsidRDefault="00DA4317">
      <w:pPr>
        <w:spacing w:after="58" w:line="253" w:lineRule="auto"/>
        <w:ind w:left="9" w:hanging="10"/>
        <w:jc w:val="both"/>
      </w:pPr>
      <w:r>
        <w:rPr>
          <w:rFonts w:cs="Calibri"/>
        </w:rPr>
        <w:t xml:space="preserve">Consideration needs to be given to:  </w:t>
      </w:r>
    </w:p>
    <w:p w14:paraId="1DF02CF9" w14:textId="77777777" w:rsidR="0045769A" w:rsidRDefault="00DA4317">
      <w:pPr>
        <w:numPr>
          <w:ilvl w:val="0"/>
          <w:numId w:val="3"/>
        </w:numPr>
        <w:spacing w:after="84" w:line="253" w:lineRule="auto"/>
        <w:ind w:hanging="360"/>
        <w:jc w:val="both"/>
      </w:pPr>
      <w:r>
        <w:rPr>
          <w:rFonts w:cs="Calibri"/>
        </w:rPr>
        <w:t xml:space="preserve">Whether the parents wish their children to be withdrawn from the whole of the subject or specific parts of it.  </w:t>
      </w:r>
    </w:p>
    <w:p w14:paraId="21F9FCDD" w14:textId="77777777" w:rsidR="0045769A" w:rsidRDefault="00DA4317">
      <w:pPr>
        <w:numPr>
          <w:ilvl w:val="0"/>
          <w:numId w:val="3"/>
        </w:numPr>
        <w:spacing w:after="89" w:line="253" w:lineRule="auto"/>
        <w:ind w:hanging="360"/>
        <w:jc w:val="both"/>
      </w:pPr>
      <w:r>
        <w:rPr>
          <w:rFonts w:cs="Calibri"/>
        </w:rPr>
        <w:t xml:space="preserve">Parents can withdraw their child from a specific activity, such as a visit to a place of worship, and not withdraw their child from the remainder of the RE.  </w:t>
      </w:r>
    </w:p>
    <w:p w14:paraId="0E666ACD" w14:textId="72BEC27E" w:rsidR="0045769A" w:rsidRDefault="00DA4317">
      <w:pPr>
        <w:numPr>
          <w:ilvl w:val="0"/>
          <w:numId w:val="3"/>
        </w:numPr>
        <w:spacing w:after="87" w:line="253" w:lineRule="auto"/>
        <w:ind w:hanging="360"/>
        <w:jc w:val="both"/>
      </w:pPr>
      <w:r>
        <w:rPr>
          <w:rFonts w:cs="Calibri"/>
        </w:rPr>
        <w:t>Where pupils are withdrawn from R</w:t>
      </w:r>
      <w:r w:rsidR="00B55D6F">
        <w:rPr>
          <w:rFonts w:cs="Calibri"/>
        </w:rPr>
        <w:t>E</w:t>
      </w:r>
      <w:r>
        <w:rPr>
          <w:rFonts w:cs="Calibri"/>
        </w:rPr>
        <w:t xml:space="preserve"> or collective worship, schools have a duty to supervise them, though not to provide additional teaching or incur extra cost.   </w:t>
      </w:r>
    </w:p>
    <w:p w14:paraId="0A1BFD03" w14:textId="77777777" w:rsidR="0045769A" w:rsidRDefault="00DA4317">
      <w:pPr>
        <w:numPr>
          <w:ilvl w:val="0"/>
          <w:numId w:val="3"/>
        </w:numPr>
        <w:spacing w:after="217" w:line="253" w:lineRule="auto"/>
        <w:ind w:hanging="360"/>
        <w:jc w:val="both"/>
      </w:pPr>
      <w:r>
        <w:rPr>
          <w:rFonts w:cs="Calibri"/>
        </w:rPr>
        <w:t xml:space="preserve">Where a pupil has been withdrawn from RE, the law provides for alternative arrangements to be made for RE of the kind the parent wants the pupil to receive.   This could be provided at the </w:t>
      </w:r>
      <w:proofErr w:type="gramStart"/>
      <w:r>
        <w:rPr>
          <w:rFonts w:cs="Calibri"/>
        </w:rPr>
        <w:t>school</w:t>
      </w:r>
      <w:proofErr w:type="gramEnd"/>
      <w:r>
        <w:rPr>
          <w:rFonts w:cs="Calibri"/>
        </w:rPr>
        <w:t xml:space="preserve"> or the pupil could be sent to another school where suitable RE is provided.  Outside arrangements are permitted providing the necessary safeguarding procedures are in place and the LA or Trust Board is satisfied that any interference with the pupil’s attendance at school resulting from withdrawal will only affect the start or end of a school session </w:t>
      </w:r>
      <w:r>
        <w:rPr>
          <w:rFonts w:cs="Calibri"/>
          <w:b/>
          <w:i/>
        </w:rPr>
        <w:t>(Non-statutory Guidance 2010)</w:t>
      </w:r>
      <w:r>
        <w:rPr>
          <w:rFonts w:cs="Calibri"/>
        </w:rPr>
        <w:t xml:space="preserve">  </w:t>
      </w:r>
    </w:p>
    <w:p w14:paraId="6EC61AF4" w14:textId="1AA508D8" w:rsidR="0045769A" w:rsidRDefault="00DA4317">
      <w:pPr>
        <w:spacing w:after="10" w:line="253" w:lineRule="auto"/>
        <w:ind w:left="9" w:right="178" w:hanging="10"/>
        <w:jc w:val="both"/>
      </w:pPr>
      <w:r>
        <w:rPr>
          <w:rFonts w:cs="Calibri"/>
        </w:rPr>
        <w:lastRenderedPageBreak/>
        <w:t xml:space="preserve">It is important that schools are fully aware of issues surrounding religion, race and culture and ensure that parental right to withdrawal requests to not hamper their responsibilities to ensure equality for all and the promotion of British Values.  </w:t>
      </w:r>
    </w:p>
    <w:p w14:paraId="5B1D03C8" w14:textId="5FC76BCF" w:rsidR="0045769A" w:rsidRDefault="0045769A">
      <w:pPr>
        <w:spacing w:after="0"/>
      </w:pPr>
    </w:p>
    <w:sectPr w:rsidR="0045769A">
      <w:footerReference w:type="even" r:id="rId16"/>
      <w:footerReference w:type="default" r:id="rId17"/>
      <w:footerReference w:type="first" r:id="rId18"/>
      <w:pgSz w:w="11911" w:h="16846"/>
      <w:pgMar w:top="1303" w:right="718" w:bottom="1282" w:left="706" w:header="720"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2E20E" w14:textId="77777777" w:rsidR="001772F0" w:rsidRDefault="001772F0">
      <w:pPr>
        <w:spacing w:after="0" w:line="240" w:lineRule="auto"/>
      </w:pPr>
      <w:r>
        <w:separator/>
      </w:r>
    </w:p>
  </w:endnote>
  <w:endnote w:type="continuationSeparator" w:id="0">
    <w:p w14:paraId="5F3495D5" w14:textId="77777777" w:rsidR="001772F0" w:rsidRDefault="00177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aur">
    <w:panose1 w:val="02030504050205020304"/>
    <w:charset w:val="4D"/>
    <w:family w:val="roman"/>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ECE5C" w14:textId="77777777" w:rsidR="0045769A" w:rsidRDefault="00DA4317">
    <w:pPr>
      <w:spacing w:after="22"/>
      <w:ind w:left="14"/>
    </w:pPr>
    <w:r>
      <w:rPr>
        <w:noProof/>
      </w:rPr>
      <mc:AlternateContent>
        <mc:Choice Requires="wpg">
          <w:drawing>
            <wp:anchor distT="0" distB="0" distL="114300" distR="114300" simplePos="0" relativeHeight="251658240" behindDoc="0" locked="0" layoutInCell="1" allowOverlap="1" wp14:anchorId="05F1A1C5" wp14:editId="21D7BEA9">
              <wp:simplePos x="0" y="0"/>
              <wp:positionH relativeFrom="page">
                <wp:posOffset>438912</wp:posOffset>
              </wp:positionH>
              <wp:positionV relativeFrom="page">
                <wp:posOffset>9915144</wp:posOffset>
              </wp:positionV>
              <wp:extent cx="6693408" cy="6096"/>
              <wp:effectExtent l="0" t="0" r="0" b="0"/>
              <wp:wrapSquare wrapText="bothSides"/>
              <wp:docPr id="9690" name="Group 9690"/>
              <wp:cNvGraphicFramePr/>
              <a:graphic xmlns:a="http://schemas.openxmlformats.org/drawingml/2006/main">
                <a:graphicData uri="http://schemas.microsoft.com/office/word/2010/wordprocessingGroup">
                  <wpg:wgp>
                    <wpg:cNvGrpSpPr/>
                    <wpg:grpSpPr>
                      <a:xfrm>
                        <a:off x="0" y="0"/>
                        <a:ext cx="6693408" cy="6096"/>
                        <a:chOff x="0" y="0"/>
                        <a:chExt cx="6693408" cy="6096"/>
                      </a:xfrm>
                    </wpg:grpSpPr>
                    <wps:wsp>
                      <wps:cNvPr id="9917" name="Shape 9917"/>
                      <wps:cNvSpPr/>
                      <wps:spPr>
                        <a:xfrm>
                          <a:off x="0" y="0"/>
                          <a:ext cx="6693408" cy="9144"/>
                        </a:xfrm>
                        <a:custGeom>
                          <a:avLst/>
                          <a:gdLst/>
                          <a:ahLst/>
                          <a:cxnLst/>
                          <a:rect l="0" t="0" r="0" b="0"/>
                          <a:pathLst>
                            <a:path w="6693408" h="9144">
                              <a:moveTo>
                                <a:pt x="0" y="0"/>
                              </a:moveTo>
                              <a:lnTo>
                                <a:pt x="6693408" y="0"/>
                              </a:lnTo>
                              <a:lnTo>
                                <a:pt x="6693408"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6EF1C301" id="Group 9690" o:spid="_x0000_s1026" style="position:absolute;margin-left:34.55pt;margin-top:780.7pt;width:527.05pt;height:.5pt;z-index:251658240;mso-position-horizontal-relative:page;mso-position-vertical-relative:page" coordsize="66934,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">
              <v:shape id="Shape 9917" o:spid="_x0000_s1027" style="position:absolute;width:66934;height:91;visibility:visible;mso-wrap-style:square;v-text-anchor:top" coordsize="669340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" path="m,l6693408,r,9144l,9144,,e" fillcolor="#d9d9d9" stroked="f" strokeweight="0">
                <v:stroke miterlimit="83231f" joinstyle="miter"/>
                <v:path arrowok="t" textboxrect="0,0,6693408,9144"/>
              </v:shape>
              <w10:wrap type="square" anchorx="page" anchory="page"/>
            </v:group>
          </w:pict>
        </mc:Fallback>
      </mc:AlternateContent>
    </w:r>
    <w:r>
      <w:fldChar w:fldCharType="begin"/>
    </w:r>
    <w:r>
      <w:instrText xml:space="preserve"> PAGE   \* MERGEFORMAT </w:instrText>
    </w:r>
    <w:r>
      <w:fldChar w:fldCharType="separate"/>
    </w:r>
    <w:r>
      <w:rPr>
        <w:rFonts w:cs="Calibri"/>
        <w:b/>
        <w:sz w:val="18"/>
      </w:rPr>
      <w:t>1</w:t>
    </w:r>
    <w:r>
      <w:rPr>
        <w:rFonts w:cs="Calibri"/>
        <w:b/>
        <w:sz w:val="18"/>
      </w:rPr>
      <w:fldChar w:fldCharType="end"/>
    </w:r>
    <w:r>
      <w:rPr>
        <w:rFonts w:cs="Calibri"/>
        <w:b/>
        <w:sz w:val="18"/>
      </w:rPr>
      <w:t xml:space="preserve"> | </w:t>
    </w:r>
    <w:r>
      <w:rPr>
        <w:rFonts w:cs="Calibri"/>
        <w:color w:val="7F7F7F"/>
        <w:sz w:val="18"/>
      </w:rPr>
      <w:t xml:space="preserve">P a </w:t>
    </w:r>
    <w:proofErr w:type="spellStart"/>
    <w:r>
      <w:rPr>
        <w:rFonts w:cs="Calibri"/>
        <w:color w:val="7F7F7F"/>
        <w:sz w:val="18"/>
      </w:rPr>
      <w:t>ge</w:t>
    </w:r>
    <w:proofErr w:type="spellEnd"/>
    <w:r>
      <w:rPr>
        <w:rFonts w:cs="Calibri"/>
        <w:b/>
        <w:sz w:val="18"/>
      </w:rPr>
      <w:t xml:space="preserve"> </w:t>
    </w:r>
  </w:p>
  <w:p w14:paraId="3A7F65A2" w14:textId="77777777" w:rsidR="0045769A" w:rsidRDefault="00DA4317">
    <w:pPr>
      <w:spacing w:after="0"/>
      <w:ind w:right="-65"/>
      <w:jc w:val="right"/>
    </w:pPr>
    <w:r>
      <w:rPr>
        <w:rFonts w:cs="Calibri"/>
        <w:sz w:val="23"/>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0526C" w14:textId="77777777" w:rsidR="0045769A" w:rsidRDefault="00DA4317">
    <w:pPr>
      <w:spacing w:after="22"/>
      <w:ind w:left="14"/>
    </w:pPr>
    <w:r>
      <w:rPr>
        <w:noProof/>
      </w:rPr>
      <mc:AlternateContent>
        <mc:Choice Requires="wpg">
          <w:drawing>
            <wp:anchor distT="0" distB="0" distL="114300" distR="114300" simplePos="0" relativeHeight="251659264" behindDoc="0" locked="0" layoutInCell="1" allowOverlap="1" wp14:anchorId="6CBA26CB" wp14:editId="3C6F2BF0">
              <wp:simplePos x="0" y="0"/>
              <wp:positionH relativeFrom="page">
                <wp:posOffset>438912</wp:posOffset>
              </wp:positionH>
              <wp:positionV relativeFrom="page">
                <wp:posOffset>9915144</wp:posOffset>
              </wp:positionV>
              <wp:extent cx="6693408" cy="6096"/>
              <wp:effectExtent l="0" t="0" r="0" b="0"/>
              <wp:wrapSquare wrapText="bothSides"/>
              <wp:docPr id="9675" name="Group 9675"/>
              <wp:cNvGraphicFramePr/>
              <a:graphic xmlns:a="http://schemas.openxmlformats.org/drawingml/2006/main">
                <a:graphicData uri="http://schemas.microsoft.com/office/word/2010/wordprocessingGroup">
                  <wpg:wgp>
                    <wpg:cNvGrpSpPr/>
                    <wpg:grpSpPr>
                      <a:xfrm>
                        <a:off x="0" y="0"/>
                        <a:ext cx="6693408" cy="6096"/>
                        <a:chOff x="0" y="0"/>
                        <a:chExt cx="6693408" cy="6096"/>
                      </a:xfrm>
                    </wpg:grpSpPr>
                    <wps:wsp>
                      <wps:cNvPr id="9915" name="Shape 9915"/>
                      <wps:cNvSpPr/>
                      <wps:spPr>
                        <a:xfrm>
                          <a:off x="0" y="0"/>
                          <a:ext cx="6693408" cy="9144"/>
                        </a:xfrm>
                        <a:custGeom>
                          <a:avLst/>
                          <a:gdLst/>
                          <a:ahLst/>
                          <a:cxnLst/>
                          <a:rect l="0" t="0" r="0" b="0"/>
                          <a:pathLst>
                            <a:path w="6693408" h="9144">
                              <a:moveTo>
                                <a:pt x="0" y="0"/>
                              </a:moveTo>
                              <a:lnTo>
                                <a:pt x="6693408" y="0"/>
                              </a:lnTo>
                              <a:lnTo>
                                <a:pt x="6693408"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097EC025" id="Group 9675" o:spid="_x0000_s1026" style="position:absolute;margin-left:34.55pt;margin-top:780.7pt;width:527.05pt;height:.5pt;z-index:251659264;mso-position-horizontal-relative:page;mso-position-vertical-relative:page" coordsize="66934,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">
              <v:shape id="Shape 9915" o:spid="_x0000_s1027" style="position:absolute;width:66934;height:91;visibility:visible;mso-wrap-style:square;v-text-anchor:top" coordsize="669340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" path="m,l6693408,r,9144l,9144,,e" fillcolor="#d9d9d9" stroked="f" strokeweight="0">
                <v:stroke miterlimit="83231f" joinstyle="miter"/>
                <v:path arrowok="t" textboxrect="0,0,6693408,9144"/>
              </v:shape>
              <w10:wrap type="square" anchorx="page" anchory="page"/>
            </v:group>
          </w:pict>
        </mc:Fallback>
      </mc:AlternateContent>
    </w:r>
    <w:r>
      <w:fldChar w:fldCharType="begin"/>
    </w:r>
    <w:r>
      <w:instrText xml:space="preserve"> PAGE   \* MERGEFORMAT </w:instrText>
    </w:r>
    <w:r>
      <w:fldChar w:fldCharType="separate"/>
    </w:r>
    <w:r>
      <w:rPr>
        <w:rFonts w:cs="Calibri"/>
        <w:b/>
        <w:sz w:val="18"/>
      </w:rPr>
      <w:t>1</w:t>
    </w:r>
    <w:r>
      <w:rPr>
        <w:rFonts w:cs="Calibri"/>
        <w:b/>
        <w:sz w:val="18"/>
      </w:rPr>
      <w:fldChar w:fldCharType="end"/>
    </w:r>
    <w:r>
      <w:rPr>
        <w:rFonts w:cs="Calibri"/>
        <w:b/>
        <w:sz w:val="18"/>
      </w:rPr>
      <w:t xml:space="preserve"> | </w:t>
    </w:r>
    <w:r>
      <w:rPr>
        <w:rFonts w:cs="Calibri"/>
        <w:color w:val="7F7F7F"/>
        <w:sz w:val="18"/>
      </w:rPr>
      <w:t xml:space="preserve">P a </w:t>
    </w:r>
    <w:proofErr w:type="spellStart"/>
    <w:r>
      <w:rPr>
        <w:rFonts w:cs="Calibri"/>
        <w:color w:val="7F7F7F"/>
        <w:sz w:val="18"/>
      </w:rPr>
      <w:t>ge</w:t>
    </w:r>
    <w:proofErr w:type="spellEnd"/>
    <w:r>
      <w:rPr>
        <w:rFonts w:cs="Calibri"/>
        <w:b/>
        <w:sz w:val="18"/>
      </w:rPr>
      <w:t xml:space="preserve"> </w:t>
    </w:r>
  </w:p>
  <w:p w14:paraId="05F6D939" w14:textId="77777777" w:rsidR="0045769A" w:rsidRDefault="00DA4317">
    <w:pPr>
      <w:spacing w:after="0"/>
      <w:ind w:right="-65"/>
      <w:jc w:val="right"/>
    </w:pPr>
    <w:r>
      <w:rPr>
        <w:rFonts w:cs="Calibri"/>
        <w:sz w:val="23"/>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038D3" w14:textId="77777777" w:rsidR="0045769A" w:rsidRDefault="00DA4317">
    <w:pPr>
      <w:spacing w:after="22"/>
      <w:ind w:left="14"/>
    </w:pPr>
    <w:r>
      <w:rPr>
        <w:noProof/>
      </w:rPr>
      <mc:AlternateContent>
        <mc:Choice Requires="wpg">
          <w:drawing>
            <wp:anchor distT="0" distB="0" distL="114300" distR="114300" simplePos="0" relativeHeight="251660288" behindDoc="0" locked="0" layoutInCell="1" allowOverlap="1" wp14:anchorId="0FF56923" wp14:editId="54CF1A1D">
              <wp:simplePos x="0" y="0"/>
              <wp:positionH relativeFrom="page">
                <wp:posOffset>438912</wp:posOffset>
              </wp:positionH>
              <wp:positionV relativeFrom="page">
                <wp:posOffset>9915144</wp:posOffset>
              </wp:positionV>
              <wp:extent cx="6693408" cy="6096"/>
              <wp:effectExtent l="0" t="0" r="0" b="0"/>
              <wp:wrapSquare wrapText="bothSides"/>
              <wp:docPr id="9660" name="Group 9660"/>
              <wp:cNvGraphicFramePr/>
              <a:graphic xmlns:a="http://schemas.openxmlformats.org/drawingml/2006/main">
                <a:graphicData uri="http://schemas.microsoft.com/office/word/2010/wordprocessingGroup">
                  <wpg:wgp>
                    <wpg:cNvGrpSpPr/>
                    <wpg:grpSpPr>
                      <a:xfrm>
                        <a:off x="0" y="0"/>
                        <a:ext cx="6693408" cy="6096"/>
                        <a:chOff x="0" y="0"/>
                        <a:chExt cx="6693408" cy="6096"/>
                      </a:xfrm>
                    </wpg:grpSpPr>
                    <wps:wsp>
                      <wps:cNvPr id="9913" name="Shape 9913"/>
                      <wps:cNvSpPr/>
                      <wps:spPr>
                        <a:xfrm>
                          <a:off x="0" y="0"/>
                          <a:ext cx="6693408" cy="9144"/>
                        </a:xfrm>
                        <a:custGeom>
                          <a:avLst/>
                          <a:gdLst/>
                          <a:ahLst/>
                          <a:cxnLst/>
                          <a:rect l="0" t="0" r="0" b="0"/>
                          <a:pathLst>
                            <a:path w="6693408" h="9144">
                              <a:moveTo>
                                <a:pt x="0" y="0"/>
                              </a:moveTo>
                              <a:lnTo>
                                <a:pt x="6693408" y="0"/>
                              </a:lnTo>
                              <a:lnTo>
                                <a:pt x="6693408"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5B81FF38" id="Group 9660" o:spid="_x0000_s1026" style="position:absolute;margin-left:34.55pt;margin-top:780.7pt;width:527.05pt;height:.5pt;z-index:251660288;mso-position-horizontal-relative:page;mso-position-vertical-relative:page" coordsize="66934,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">
              <v:shape id="Shape 9913" o:spid="_x0000_s1027" style="position:absolute;width:66934;height:91;visibility:visible;mso-wrap-style:square;v-text-anchor:top" coordsize="669340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" path="m,l6693408,r,9144l,9144,,e" fillcolor="#d9d9d9" stroked="f" strokeweight="0">
                <v:stroke miterlimit="83231f" joinstyle="miter"/>
                <v:path arrowok="t" textboxrect="0,0,6693408,9144"/>
              </v:shape>
              <w10:wrap type="square" anchorx="page" anchory="page"/>
            </v:group>
          </w:pict>
        </mc:Fallback>
      </mc:AlternateContent>
    </w:r>
    <w:r>
      <w:fldChar w:fldCharType="begin"/>
    </w:r>
    <w:r>
      <w:instrText xml:space="preserve"> PAGE   \* MERGEFORMAT </w:instrText>
    </w:r>
    <w:r>
      <w:fldChar w:fldCharType="separate"/>
    </w:r>
    <w:r>
      <w:rPr>
        <w:rFonts w:cs="Calibri"/>
        <w:b/>
        <w:sz w:val="18"/>
      </w:rPr>
      <w:t>1</w:t>
    </w:r>
    <w:r>
      <w:rPr>
        <w:rFonts w:cs="Calibri"/>
        <w:b/>
        <w:sz w:val="18"/>
      </w:rPr>
      <w:fldChar w:fldCharType="end"/>
    </w:r>
    <w:r>
      <w:rPr>
        <w:rFonts w:cs="Calibri"/>
        <w:b/>
        <w:sz w:val="18"/>
      </w:rPr>
      <w:t xml:space="preserve"> | </w:t>
    </w:r>
    <w:r>
      <w:rPr>
        <w:rFonts w:cs="Calibri"/>
        <w:color w:val="7F7F7F"/>
        <w:sz w:val="18"/>
      </w:rPr>
      <w:t xml:space="preserve">P a </w:t>
    </w:r>
    <w:proofErr w:type="spellStart"/>
    <w:r>
      <w:rPr>
        <w:rFonts w:cs="Calibri"/>
        <w:color w:val="7F7F7F"/>
        <w:sz w:val="18"/>
      </w:rPr>
      <w:t>ge</w:t>
    </w:r>
    <w:proofErr w:type="spellEnd"/>
    <w:r>
      <w:rPr>
        <w:rFonts w:cs="Calibri"/>
        <w:b/>
        <w:sz w:val="18"/>
      </w:rPr>
      <w:t xml:space="preserve"> </w:t>
    </w:r>
  </w:p>
  <w:p w14:paraId="3400E399" w14:textId="77777777" w:rsidR="0045769A" w:rsidRDefault="00DA4317">
    <w:pPr>
      <w:spacing w:after="0"/>
      <w:ind w:right="-65"/>
      <w:jc w:val="right"/>
    </w:pPr>
    <w:r>
      <w:rPr>
        <w:rFonts w:cs="Calibri"/>
        <w:sz w:val="23"/>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61882" w14:textId="77777777" w:rsidR="001772F0" w:rsidRDefault="001772F0">
      <w:pPr>
        <w:spacing w:after="0" w:line="240" w:lineRule="auto"/>
      </w:pPr>
      <w:r>
        <w:separator/>
      </w:r>
    </w:p>
  </w:footnote>
  <w:footnote w:type="continuationSeparator" w:id="0">
    <w:p w14:paraId="417EAD18" w14:textId="77777777" w:rsidR="001772F0" w:rsidRDefault="001772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454D"/>
    <w:multiLevelType w:val="hybridMultilevel"/>
    <w:tmpl w:val="D69E1F3E"/>
    <w:lvl w:ilvl="0" w:tplc="DC52C51A">
      <w:start w:val="1"/>
      <w:numFmt w:val="bullet"/>
      <w:lvlText w:val="•"/>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B46D64E">
      <w:start w:val="1"/>
      <w:numFmt w:val="bullet"/>
      <w:lvlText w:val="o"/>
      <w:lvlJc w:val="left"/>
      <w:pPr>
        <w:ind w:left="10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0D24918A">
      <w:start w:val="1"/>
      <w:numFmt w:val="bullet"/>
      <w:lvlText w:val="▪"/>
      <w:lvlJc w:val="left"/>
      <w:pPr>
        <w:ind w:left="18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FFF88220">
      <w:start w:val="1"/>
      <w:numFmt w:val="bullet"/>
      <w:lvlText w:val="•"/>
      <w:lvlJc w:val="left"/>
      <w:pPr>
        <w:ind w:left="25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6BAAB832">
      <w:start w:val="1"/>
      <w:numFmt w:val="bullet"/>
      <w:lvlText w:val="o"/>
      <w:lvlJc w:val="left"/>
      <w:pPr>
        <w:ind w:left="325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C3EE2A34">
      <w:start w:val="1"/>
      <w:numFmt w:val="bullet"/>
      <w:lvlText w:val="▪"/>
      <w:lvlJc w:val="left"/>
      <w:pPr>
        <w:ind w:left="397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81B0C54A">
      <w:start w:val="1"/>
      <w:numFmt w:val="bullet"/>
      <w:lvlText w:val="•"/>
      <w:lvlJc w:val="left"/>
      <w:pPr>
        <w:ind w:left="46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230A9F08">
      <w:start w:val="1"/>
      <w:numFmt w:val="bullet"/>
      <w:lvlText w:val="o"/>
      <w:lvlJc w:val="left"/>
      <w:pPr>
        <w:ind w:left="54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9814AE7C">
      <w:start w:val="1"/>
      <w:numFmt w:val="bullet"/>
      <w:lvlText w:val="▪"/>
      <w:lvlJc w:val="left"/>
      <w:pPr>
        <w:ind w:left="61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25AA2A51"/>
    <w:multiLevelType w:val="hybridMultilevel"/>
    <w:tmpl w:val="3F3E7B5C"/>
    <w:lvl w:ilvl="0" w:tplc="DC08A2E4">
      <w:start w:val="1"/>
      <w:numFmt w:val="bullet"/>
      <w:lvlText w:val="•"/>
      <w:lvlJc w:val="left"/>
      <w:pPr>
        <w:ind w:left="51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B2D64F50">
      <w:start w:val="1"/>
      <w:numFmt w:val="bullet"/>
      <w:lvlText w:val="o"/>
      <w:lvlJc w:val="left"/>
      <w:pPr>
        <w:ind w:left="122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410003EE">
      <w:start w:val="1"/>
      <w:numFmt w:val="bullet"/>
      <w:lvlText w:val="▪"/>
      <w:lvlJc w:val="left"/>
      <w:pPr>
        <w:ind w:left="194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13B66D7C">
      <w:start w:val="1"/>
      <w:numFmt w:val="bullet"/>
      <w:lvlText w:val="•"/>
      <w:lvlJc w:val="left"/>
      <w:pPr>
        <w:ind w:left="266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CD4C994C">
      <w:start w:val="1"/>
      <w:numFmt w:val="bullet"/>
      <w:lvlText w:val="o"/>
      <w:lvlJc w:val="left"/>
      <w:pPr>
        <w:ind w:left="338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89388DE4">
      <w:start w:val="1"/>
      <w:numFmt w:val="bullet"/>
      <w:lvlText w:val="▪"/>
      <w:lvlJc w:val="left"/>
      <w:pPr>
        <w:ind w:left="410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FCAC1676">
      <w:start w:val="1"/>
      <w:numFmt w:val="bullet"/>
      <w:lvlText w:val="•"/>
      <w:lvlJc w:val="left"/>
      <w:pPr>
        <w:ind w:left="482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1804B530">
      <w:start w:val="1"/>
      <w:numFmt w:val="bullet"/>
      <w:lvlText w:val="o"/>
      <w:lvlJc w:val="left"/>
      <w:pPr>
        <w:ind w:left="554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6810B22C">
      <w:start w:val="1"/>
      <w:numFmt w:val="bullet"/>
      <w:lvlText w:val="▪"/>
      <w:lvlJc w:val="left"/>
      <w:pPr>
        <w:ind w:left="626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3FA445BB"/>
    <w:multiLevelType w:val="hybridMultilevel"/>
    <w:tmpl w:val="9CD4EADE"/>
    <w:lvl w:ilvl="0" w:tplc="E014EF46">
      <w:start w:val="1"/>
      <w:numFmt w:val="bullet"/>
      <w:lvlText w:val="•"/>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D604F2E2">
      <w:start w:val="1"/>
      <w:numFmt w:val="bullet"/>
      <w:lvlText w:val="o"/>
      <w:lvlJc w:val="left"/>
      <w:pPr>
        <w:ind w:left="10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88DA762A">
      <w:start w:val="1"/>
      <w:numFmt w:val="bullet"/>
      <w:lvlText w:val="▪"/>
      <w:lvlJc w:val="left"/>
      <w:pPr>
        <w:ind w:left="18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B4E2EEF0">
      <w:start w:val="1"/>
      <w:numFmt w:val="bullet"/>
      <w:lvlText w:val="•"/>
      <w:lvlJc w:val="left"/>
      <w:pPr>
        <w:ind w:left="25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A8E4EB6">
      <w:start w:val="1"/>
      <w:numFmt w:val="bullet"/>
      <w:lvlText w:val="o"/>
      <w:lvlJc w:val="left"/>
      <w:pPr>
        <w:ind w:left="325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1CEE52DC">
      <w:start w:val="1"/>
      <w:numFmt w:val="bullet"/>
      <w:lvlText w:val="▪"/>
      <w:lvlJc w:val="left"/>
      <w:pPr>
        <w:ind w:left="397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2EBE81F8">
      <w:start w:val="1"/>
      <w:numFmt w:val="bullet"/>
      <w:lvlText w:val="•"/>
      <w:lvlJc w:val="left"/>
      <w:pPr>
        <w:ind w:left="46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9A9CF326">
      <w:start w:val="1"/>
      <w:numFmt w:val="bullet"/>
      <w:lvlText w:val="o"/>
      <w:lvlJc w:val="left"/>
      <w:pPr>
        <w:ind w:left="54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97EA765E">
      <w:start w:val="1"/>
      <w:numFmt w:val="bullet"/>
      <w:lvlText w:val="▪"/>
      <w:lvlJc w:val="left"/>
      <w:pPr>
        <w:ind w:left="61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44A11816"/>
    <w:multiLevelType w:val="hybridMultilevel"/>
    <w:tmpl w:val="94E0DE40"/>
    <w:lvl w:ilvl="0" w:tplc="E9C822A4">
      <w:start w:val="1"/>
      <w:numFmt w:val="bullet"/>
      <w:lvlText w:val="•"/>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78166DAE">
      <w:start w:val="1"/>
      <w:numFmt w:val="bullet"/>
      <w:lvlText w:val="o"/>
      <w:lvlJc w:val="left"/>
      <w:pPr>
        <w:ind w:left="10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484616A0">
      <w:start w:val="1"/>
      <w:numFmt w:val="bullet"/>
      <w:lvlText w:val="▪"/>
      <w:lvlJc w:val="left"/>
      <w:pPr>
        <w:ind w:left="18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46AA7E7A">
      <w:start w:val="1"/>
      <w:numFmt w:val="bullet"/>
      <w:lvlText w:val="•"/>
      <w:lvlJc w:val="left"/>
      <w:pPr>
        <w:ind w:left="25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A64E9FFA">
      <w:start w:val="1"/>
      <w:numFmt w:val="bullet"/>
      <w:lvlText w:val="o"/>
      <w:lvlJc w:val="left"/>
      <w:pPr>
        <w:ind w:left="32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A57E657C">
      <w:start w:val="1"/>
      <w:numFmt w:val="bullet"/>
      <w:lvlText w:val="▪"/>
      <w:lvlJc w:val="left"/>
      <w:pPr>
        <w:ind w:left="39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AC7236F8">
      <w:start w:val="1"/>
      <w:numFmt w:val="bullet"/>
      <w:lvlText w:val="•"/>
      <w:lvlJc w:val="left"/>
      <w:pPr>
        <w:ind w:left="46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4B1CCA70">
      <w:start w:val="1"/>
      <w:numFmt w:val="bullet"/>
      <w:lvlText w:val="o"/>
      <w:lvlJc w:val="left"/>
      <w:pPr>
        <w:ind w:left="54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B8D8D074">
      <w:start w:val="1"/>
      <w:numFmt w:val="bullet"/>
      <w:lvlText w:val="▪"/>
      <w:lvlJc w:val="left"/>
      <w:pPr>
        <w:ind w:left="61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num w:numId="1" w16cid:durableId="584077152">
    <w:abstractNumId w:val="1"/>
  </w:num>
  <w:num w:numId="2" w16cid:durableId="632636028">
    <w:abstractNumId w:val="0"/>
  </w:num>
  <w:num w:numId="3" w16cid:durableId="1024406637">
    <w:abstractNumId w:val="2"/>
  </w:num>
  <w:num w:numId="4" w16cid:durableId="5717010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69A"/>
    <w:rsid w:val="00002C7F"/>
    <w:rsid w:val="001268FE"/>
    <w:rsid w:val="00174E20"/>
    <w:rsid w:val="001772F0"/>
    <w:rsid w:val="0018640E"/>
    <w:rsid w:val="00275C0B"/>
    <w:rsid w:val="0045769A"/>
    <w:rsid w:val="0046711E"/>
    <w:rsid w:val="004A523F"/>
    <w:rsid w:val="0069607C"/>
    <w:rsid w:val="007272AB"/>
    <w:rsid w:val="007A6BE1"/>
    <w:rsid w:val="007F7431"/>
    <w:rsid w:val="008C7218"/>
    <w:rsid w:val="00976AE6"/>
    <w:rsid w:val="00982F91"/>
    <w:rsid w:val="00985FB3"/>
    <w:rsid w:val="009979BE"/>
    <w:rsid w:val="009E3398"/>
    <w:rsid w:val="00AD1359"/>
    <w:rsid w:val="00B55D6F"/>
    <w:rsid w:val="00DA4317"/>
    <w:rsid w:val="00EF08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3BD25"/>
  <w15:docId w15:val="{EB42536A-8212-8547-8428-5A708687E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Times New Roman"/>
      <w:color w:val="000000"/>
      <w:sz w:val="22"/>
      <w:lang w:val="en" w:eastAsia="en"/>
    </w:rPr>
  </w:style>
  <w:style w:type="paragraph" w:styleId="Heading1">
    <w:name w:val="heading 1"/>
    <w:next w:val="Normal"/>
    <w:link w:val="Heading1Char"/>
    <w:uiPriority w:val="9"/>
    <w:qFormat/>
    <w:pPr>
      <w:keepNext/>
      <w:keepLines/>
      <w:spacing w:line="259" w:lineRule="auto"/>
      <w:ind w:left="10" w:hanging="10"/>
      <w:outlineLvl w:val="0"/>
    </w:pPr>
    <w:rPr>
      <w:rFonts w:ascii="Calibri" w:eastAsia="Calibri" w:hAnsi="Calibri" w:cs="Calibri"/>
      <w:b/>
      <w:color w:val="000000"/>
      <w:u w:val="single" w:color="000000"/>
    </w:rPr>
  </w:style>
  <w:style w:type="paragraph" w:styleId="Heading2">
    <w:name w:val="heading 2"/>
    <w:next w:val="Normal"/>
    <w:link w:val="Heading2Char"/>
    <w:uiPriority w:val="9"/>
    <w:unhideWhenUsed/>
    <w:qFormat/>
    <w:pPr>
      <w:keepNext/>
      <w:keepLines/>
      <w:spacing w:line="259" w:lineRule="auto"/>
      <w:ind w:left="10" w:hanging="10"/>
      <w:outlineLvl w:val="1"/>
    </w:pPr>
    <w:rPr>
      <w:rFonts w:ascii="Calibri" w:eastAsia="Calibri" w:hAnsi="Calibri" w:cs="Calibri"/>
      <w:b/>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u w:val="single" w:color="000000"/>
    </w:rPr>
  </w:style>
  <w:style w:type="character" w:customStyle="1" w:styleId="Heading1Char">
    <w:name w:val="Heading 1 Char"/>
    <w:link w:val="Heading1"/>
    <w:rPr>
      <w:rFonts w:ascii="Calibri" w:eastAsia="Calibri" w:hAnsi="Calibri" w:cs="Calibri"/>
      <w:b/>
      <w:color w:val="000000"/>
      <w:sz w:val="24"/>
      <w:u w:val="single" w:color="000000"/>
    </w:rPr>
  </w:style>
  <w:style w:type="table" w:customStyle="1" w:styleId="TableGrid">
    <w:name w:val="TableGrid"/>
    <w:tblPr>
      <w:tblCellMar>
        <w:top w:w="0" w:type="dxa"/>
        <w:left w:w="0" w:type="dxa"/>
        <w:bottom w:w="0" w:type="dxa"/>
        <w:right w:w="0" w:type="dxa"/>
      </w:tblCellMar>
    </w:tblPr>
  </w:style>
  <w:style w:type="character" w:styleId="Hyperlink">
    <w:name w:val="Hyperlink"/>
    <w:basedOn w:val="DefaultParagraphFont"/>
    <w:uiPriority w:val="99"/>
    <w:unhideWhenUsed/>
    <w:rsid w:val="009979BE"/>
    <w:rPr>
      <w:color w:val="0563C1" w:themeColor="hyperlink"/>
      <w:u w:val="single"/>
    </w:rPr>
  </w:style>
  <w:style w:type="character" w:styleId="UnresolvedMention">
    <w:name w:val="Unresolved Mention"/>
    <w:basedOn w:val="DefaultParagraphFont"/>
    <w:uiPriority w:val="99"/>
    <w:semiHidden/>
    <w:unhideWhenUsed/>
    <w:rsid w:val="009979BE"/>
    <w:rPr>
      <w:color w:val="605E5C"/>
      <w:shd w:val="clear" w:color="auto" w:fill="E1DFDD"/>
    </w:rPr>
  </w:style>
  <w:style w:type="paragraph" w:styleId="Header">
    <w:name w:val="header"/>
    <w:basedOn w:val="Normal"/>
    <w:link w:val="HeaderChar"/>
    <w:uiPriority w:val="99"/>
    <w:unhideWhenUsed/>
    <w:rsid w:val="004A52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23F"/>
    <w:rPr>
      <w:rFonts w:ascii="Calibri" w:eastAsia="Calibri" w:hAnsi="Calibri" w:cs="Times New Roman"/>
      <w:color w:val="000000"/>
      <w:sz w:val="22"/>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hurchofengland.org/sites/default/files/2019-02/re-statement-of-entitlement-for-church-schools.pdf" TargetMode="Externa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8</Pages>
  <Words>2011</Words>
  <Characters>11466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MarkGraham</dc:creator>
  <cp:keywords/>
  <cp:lastModifiedBy>Mark Taylor</cp:lastModifiedBy>
  <cp:revision>7</cp:revision>
  <cp:lastPrinted>2024-07-16T14:58:00Z</cp:lastPrinted>
  <dcterms:created xsi:type="dcterms:W3CDTF">2024-07-16T14:31:00Z</dcterms:created>
  <dcterms:modified xsi:type="dcterms:W3CDTF">2026-09-07T14:55:00Z</dcterms:modified>
</cp:coreProperties>
</file>